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rPr>
          <w:rFonts w:ascii="Times New Roman" w:hAnsi="Times New Roman" w:eastAsia="宋体" w:cs="Times New Roman"/>
          <w:color w:val="4472C4" w:themeColor="accent1"/>
          <w:kern w:val="2"/>
          <w:sz w:val="21"/>
          <w:szCs w:val="24"/>
          <w14:textFill>
            <w14:solidFill>
              <w14:schemeClr w14:val="accent1"/>
            </w14:solidFill>
          </w14:textFill>
        </w:rPr>
        <w:id w:val="-1841234270"/>
        <w:docPartObj>
          <w:docPartGallery w:val="autotext"/>
        </w:docPartObj>
      </w:sdtPr>
      <w:sdtEndPr>
        <w:rPr>
          <w:rFonts w:ascii="宋体" w:hAnsi="宋体" w:eastAsiaTheme="minorEastAsia" w:cstheme="minorBidi"/>
          <w:color w:val="auto"/>
          <w:kern w:val="2"/>
          <w:sz w:val="21"/>
          <w:szCs w:val="22"/>
        </w:rPr>
      </w:sdtEndPr>
      <w:sdtContent>
        <w:p>
          <w:pPr>
            <w:pStyle w:val="24"/>
            <w:spacing w:after="240"/>
            <w:jc w:val="center"/>
            <w:rPr>
              <w:color w:val="4472C4" w:themeColor="accent1"/>
              <w:sz w:val="21"/>
              <w14:textFill>
                <w14:solidFill>
                  <w14:schemeClr w14:val="accent1"/>
                </w14:solidFill>
              </w14:textFill>
            </w:rPr>
          </w:pPr>
          <w:bookmarkStart w:id="25" w:name="_GoBack"/>
          <w:bookmarkEnd w:id="25"/>
        </w:p>
        <w:p>
          <w:pPr>
            <w:pStyle w:val="24"/>
            <w:spacing w:after="240"/>
            <w:jc w:val="center"/>
            <w:rPr>
              <w:color w:val="4472C4" w:themeColor="accent1"/>
              <w:sz w:val="21"/>
              <w14:textFill>
                <w14:solidFill>
                  <w14:schemeClr w14:val="accent1"/>
                </w14:solidFill>
              </w14:textFill>
            </w:rPr>
          </w:pPr>
        </w:p>
        <w:p>
          <w:pPr>
            <w:pStyle w:val="24"/>
            <w:spacing w:before="1540" w:after="240"/>
            <w:jc w:val="center"/>
            <w:rPr>
              <w:color w:val="4472C4" w:themeColor="accent1"/>
              <w:sz w:val="21"/>
              <w14:textFill>
                <w14:solidFill>
                  <w14:schemeClr w14:val="accent1"/>
                </w14:solidFill>
              </w14:textFill>
            </w:rPr>
          </w:pPr>
        </w:p>
        <w:p>
          <w:pPr>
            <w:pStyle w:val="24"/>
            <w:pBdr>
              <w:top w:val="single" w:color="4472C4" w:themeColor="accent1" w:sz="6" w:space="6"/>
              <w:bottom w:val="single" w:color="4472C4" w:themeColor="accent1" w:sz="6" w:space="6"/>
            </w:pBdr>
            <w:spacing w:after="240"/>
            <w:jc w:val="center"/>
            <w:rPr>
              <w:rFonts w:asciiTheme="majorHAnsi" w:hAnsiTheme="majorHAnsi" w:eastAsiaTheme="majorEastAsia" w:cstheme="majorBidi"/>
              <w:caps/>
              <w:color w:val="4472C4" w:themeColor="accent1"/>
              <w:sz w:val="80"/>
              <w:szCs w:val="80"/>
              <w14:textFill>
                <w14:solidFill>
                  <w14:schemeClr w14:val="accent1"/>
                </w14:solidFill>
              </w14:textFill>
            </w:rPr>
          </w:pPr>
          <w:sdt>
            <w:sdtPr>
              <w:rPr>
                <w:rFonts w:hint="eastAsia" w:asciiTheme="majorHAnsi" w:hAnsiTheme="majorHAnsi" w:eastAsiaTheme="majorEastAsia" w:cstheme="majorBidi"/>
                <w:b/>
                <w:caps/>
                <w:sz w:val="84"/>
                <w:szCs w:val="84"/>
              </w:rPr>
              <w:alias w:val="标题"/>
              <w:id w:val="1735040861"/>
              <w15:dataBinding w:prefixMappings="xmlns:ns0='http://purl.org/dc/elements/1.1/' xmlns:ns1='http://schemas.openxmlformats.org/package/2006/metadata/core-properties' " w:xpath="/ns1:coreProperties[1]/ns0:title[1]" w:storeItemID="{6C3C8BC8-F283-45AE-878A-BAB7291924A1}"/>
              <w:text/>
            </w:sdtPr>
            <w:sdtEndPr>
              <w:rPr>
                <w:rFonts w:hint="eastAsia" w:asciiTheme="majorHAnsi" w:hAnsiTheme="majorHAnsi" w:eastAsiaTheme="majorEastAsia" w:cstheme="majorBidi"/>
                <w:b/>
                <w:caps/>
                <w:sz w:val="84"/>
                <w:szCs w:val="84"/>
              </w:rPr>
            </w:sdtEndPr>
            <w:sdtContent>
              <w:r>
                <w:rPr>
                  <w:rFonts w:hint="eastAsia" w:asciiTheme="majorHAnsi" w:hAnsiTheme="majorHAnsi" w:eastAsiaTheme="majorEastAsia" w:cstheme="majorBidi"/>
                  <w:b/>
                  <w:caps/>
                  <w:sz w:val="84"/>
                  <w:szCs w:val="84"/>
                  <w:lang w:val="en-US" w:eastAsia="zh-CN"/>
                </w:rPr>
                <w:t>学分互认</w:t>
              </w:r>
            </w:sdtContent>
          </w:sdt>
        </w:p>
        <w:sdt>
          <w:sdtPr>
            <w:rPr>
              <w:rFonts w:cs="Calibri" w:asciiTheme="majorEastAsia" w:hAnsiTheme="majorEastAsia" w:eastAsiaTheme="majorEastAsia"/>
              <w:b/>
              <w:sz w:val="72"/>
              <w:szCs w:val="72"/>
            </w:rPr>
            <w:alias w:val="副标题"/>
            <w:id w:val="328029620"/>
            <w15:dataBinding w:prefixMappings="xmlns:ns0='http://purl.org/dc/elements/1.1/' xmlns:ns1='http://schemas.openxmlformats.org/package/2006/metadata/core-properties' " w:xpath="/ns1:coreProperties[1]/ns0:subject[1]" w:storeItemID="{6C3C8BC8-F283-45AE-878A-BAB7291924A1}"/>
            <w:text/>
          </w:sdtPr>
          <w:sdtEndPr>
            <w:rPr>
              <w:rFonts w:cs="Calibri" w:asciiTheme="majorEastAsia" w:hAnsiTheme="majorEastAsia" w:eastAsiaTheme="majorEastAsia"/>
              <w:b/>
              <w:sz w:val="72"/>
              <w:szCs w:val="72"/>
            </w:rPr>
          </w:sdtEndPr>
          <w:sdtContent>
            <w:p>
              <w:pPr>
                <w:jc w:val="center"/>
                <w:rPr>
                  <w:b/>
                  <w:sz w:val="72"/>
                  <w:szCs w:val="72"/>
                </w:rPr>
              </w:pPr>
              <w:r>
                <w:rPr>
                  <w:rFonts w:cs="Calibri" w:asciiTheme="majorEastAsia" w:hAnsiTheme="majorEastAsia" w:eastAsiaTheme="majorEastAsia"/>
                  <w:b/>
                  <w:sz w:val="72"/>
                  <w:szCs w:val="72"/>
                </w:rPr>
                <w:t>使用手册</w:t>
              </w:r>
            </w:p>
          </w:sdtContent>
        </w:sdt>
        <w:p>
          <w:pPr>
            <w:pStyle w:val="24"/>
            <w:spacing w:before="480"/>
            <w:jc w:val="center"/>
            <w:rPr>
              <w:b/>
              <w:sz w:val="32"/>
            </w:rPr>
          </w:pPr>
          <w:r>
            <w:rPr>
              <w:rFonts w:hint="eastAsia"/>
              <w:b/>
              <w:sz w:val="32"/>
            </w:rPr>
            <w:t>（</w:t>
          </w:r>
          <w:r>
            <w:rPr>
              <w:rFonts w:hint="eastAsia"/>
              <w:b/>
              <w:sz w:val="32"/>
              <w:lang w:val="en-US" w:eastAsia="zh-CN"/>
            </w:rPr>
            <w:t>学生</w:t>
          </w:r>
          <w:r>
            <w:rPr>
              <w:b/>
              <w:sz w:val="32"/>
            </w:rPr>
            <w:t>）</w:t>
          </w:r>
        </w:p>
        <w:p>
          <w:pPr>
            <w:widowControl/>
            <w:jc w:val="left"/>
            <w:rPr>
              <w:rFonts w:ascii="宋体" w:hAnsi="宋体"/>
            </w:rPr>
          </w:pPr>
          <w: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ge">
                      <wp:posOffset>8364220</wp:posOffset>
                    </wp:positionV>
                    <wp:extent cx="6553200" cy="557530"/>
                    <wp:effectExtent l="0" t="0" r="2540" b="10160"/>
                    <wp:wrapNone/>
                    <wp:docPr id="142" name="文本框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caps/>
                                    <w:sz w:val="24"/>
                                    <w:szCs w:val="28"/>
                                  </w:rPr>
                                  <w:alias w:val="日期"/>
                                  <w:id w:val="783466109"/>
                                  <w15:dataBinding w:prefixMappings="xmlns:ns0='http://schemas.microsoft.com/office/2006/coverPageProps' " w:xpath="/ns0:CoverPageProperties[1]/ns0:PublishDate[1]" w:storeItemID="{55AF091B-3C7A-41E3-B477-F2FDAA23CFDA}"/>
                                  <w:date w:fullDate="2020-04-13T00:00:00Z">
                                    <w:dateFormat w:val="yyyy-M-d"/>
                                    <w:lid w:val="zh-CN"/>
                                    <w:storeMappedDataAs w:val="datetime"/>
                                    <w:calendar w:val="gregorian"/>
                                  </w:date>
                                </w:sdtPr>
                                <w:sdtEndPr>
                                  <w:rPr>
                                    <w:b/>
                                    <w:caps/>
                                    <w:sz w:val="24"/>
                                    <w:szCs w:val="28"/>
                                  </w:rPr>
                                </w:sdtEndPr>
                                <w:sdtContent>
                                  <w:p>
                                    <w:pPr>
                                      <w:pStyle w:val="24"/>
                                      <w:spacing w:after="40"/>
                                      <w:jc w:val="center"/>
                                      <w:rPr>
                                        <w:b/>
                                        <w:caps/>
                                        <w:sz w:val="32"/>
                                        <w:szCs w:val="28"/>
                                      </w:rPr>
                                    </w:pPr>
                                    <w:bookmarkStart w:id="23" w:name="OLE_LINK7"/>
                                    <w:bookmarkStart w:id="24" w:name="OLE_LINK6"/>
                                    <w:r>
                                      <w:rPr>
                                        <w:rFonts w:hint="eastAsia" w:cstheme="minorBidi"/>
                                        <w:b/>
                                        <w:caps/>
                                        <w:kern w:val="0"/>
                                        <w:sz w:val="24"/>
                                        <w:szCs w:val="28"/>
                                        <w:lang w:val="en-US" w:eastAsia="zh-CN" w:bidi="ar-SA"/>
                                      </w:rPr>
                                      <w:t>2020-4-13</w:t>
                                    </w:r>
                                  </w:p>
                                </w:sdtContent>
                              </w:sdt>
                              <w:bookmarkEnd w:id="23"/>
                              <w:bookmarkEnd w:id="24"/>
                              <w:p>
                                <w:pPr>
                                  <w:pStyle w:val="24"/>
                                  <w:jc w:val="center"/>
                                  <w:rPr>
                                    <w:b/>
                                    <w:sz w:val="24"/>
                                  </w:rPr>
                                </w:pPr>
                                <w:r>
                                  <w:rPr>
                                    <w:b/>
                                    <w:caps/>
                                    <w:sz w:val="24"/>
                                  </w:rPr>
                                  <w:t xml:space="preserve"> </w:t>
                                </w:r>
                                <w:sdt>
                                  <w:sdtPr>
                                    <w:rPr>
                                      <w:b/>
                                      <w:caps/>
                                      <w:sz w:val="24"/>
                                    </w:rPr>
                                    <w:alias w:val="公司"/>
                                    <w:id w:val="556439517"/>
                                    <w15:dataBinding w:prefixMappings="xmlns:ns0='http://schemas.openxmlformats.org/officeDocument/2006/extended-properties' " w:xpath="/ns0:Properties[1]/ns0:Company[1]" w:storeItemID="{6668398D-A668-4E3E-A5EB-62B293D839F1}"/>
                                    <w:text/>
                                  </w:sdtPr>
                                  <w:sdtEndPr>
                                    <w:rPr>
                                      <w:b/>
                                      <w:caps/>
                                      <w:sz w:val="24"/>
                                    </w:rPr>
                                  </w:sdtEndPr>
                                  <w:sdtContent>
                                    <w:r>
                                      <w:rPr>
                                        <w:rFonts w:hint="eastAsia"/>
                                        <w:b/>
                                        <w:caps/>
                                        <w:sz w:val="24"/>
                                      </w:rPr>
                                      <w:t>中山大学南方学院信息化</w:t>
                                    </w:r>
                                    <w:r>
                                      <w:rPr>
                                        <w:b/>
                                        <w:caps/>
                                        <w:sz w:val="24"/>
                                      </w:rPr>
                                      <w:t>建设</w:t>
                                    </w:r>
                                    <w:r>
                                      <w:rPr>
                                        <w:rFonts w:hint="eastAsia"/>
                                        <w:b/>
                                        <w:caps/>
                                        <w:sz w:val="24"/>
                                      </w:rPr>
                                      <w:t>中心</w:t>
                                    </w:r>
                                  </w:sdtContent>
                                </w:sdt>
                              </w:p>
                            </w:txbxContent>
                          </wps:txbx>
                          <wps:bodyPr rot="0" spcFirstLastPara="0" vertOverflow="overflow" horzOverflow="overflow" vert="horz" wrap="square" lIns="0" tIns="0" rIns="0" bIns="0" numCol="1" spcCol="0" rtlCol="0" fromWordArt="0" anchor="b" anchorCtr="0" forceAA="0" compatLnSpc="1">
                            <a:spAutoFit/>
                          </wps:bodyPr>
                        </wps:wsp>
                      </a:graphicData>
                    </a:graphic>
                    <wp14:sizeRelH relativeFrom="margin">
                      <wp14:pctWidth>100000</wp14:pctWidth>
                    </wp14:sizeRelH>
                    <wp14:sizeRelV relativeFrom="page">
                      <wp14:pctHeight>0</wp14:pctHeight>
                    </wp14:sizeRelV>
                  </wp:anchor>
                </w:drawing>
              </mc:Choice>
              <mc:Fallback>
                <w:pict>
                  <v:shape id="_x0000_s1026" o:spid="_x0000_s1026" o:spt="202" type="#_x0000_t202" style="position:absolute;left:0pt;margin-top:658.6pt;height:43.9pt;width:516pt;mso-position-horizontal:left;mso-position-horizontal-relative:margin;mso-position-vertical-relative:page;z-index:251659264;v-text-anchor:bottom;mso-width-relative:margin;mso-height-relative:page;mso-width-percent:1000;" filled="f" stroked="f" coordsize="21600,21600" o:gfxdata="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&#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kBcNpdoAAAALAQAADwAAAAAAAAABACAAAAAiAAAAZHJz&#10;L2Rvd25yZXYueG1sUEsBAhQAFAAAAAgAh07iQD5J2r07AgAAaAQAAA4AAAAAAAAAAQAgAAAAKQEA&#10;AGRycy9lMm9Eb2MueG1sUEsFBgAAAAAGAAYAWQEAANYFAAAAAA==&#10;">
                    <v:fill on="f" focussize="0,0"/>
                    <v:stroke on="f" weight="0.5pt"/>
                    <v:imagedata o:title=""/>
                    <o:lock v:ext="edit" aspectratio="f"/>
                    <v:textbox inset="0mm,0mm,0mm,0mm" style="mso-fit-shape-to-text:t;">
                      <w:txbxContent>
                        <w:sdt>
                          <w:sdtPr>
                            <w:rPr>
                              <w:b/>
                              <w:caps/>
                              <w:sz w:val="24"/>
                              <w:szCs w:val="28"/>
                            </w:rPr>
                            <w:alias w:val="日期"/>
                            <w:id w:val="783466109"/>
                            <w15:dataBinding w:prefixMappings="xmlns:ns0='http://schemas.microsoft.com/office/2006/coverPageProps' " w:xpath="/ns0:CoverPageProperties[1]/ns0:PublishDate[1]" w:storeItemID="{55AF091B-3C7A-41E3-B477-F2FDAA23CFDA}"/>
                            <w:date w:fullDate="2020-04-13T00:00:00Z">
                              <w:dateFormat w:val="yyyy-M-d"/>
                              <w:lid w:val="zh-CN"/>
                              <w:storeMappedDataAs w:val="datetime"/>
                              <w:calendar w:val="gregorian"/>
                            </w:date>
                          </w:sdtPr>
                          <w:sdtEndPr>
                            <w:rPr>
                              <w:b/>
                              <w:caps/>
                              <w:sz w:val="24"/>
                              <w:szCs w:val="28"/>
                            </w:rPr>
                          </w:sdtEndPr>
                          <w:sdtContent>
                            <w:p>
                              <w:pPr>
                                <w:pStyle w:val="24"/>
                                <w:spacing w:after="40"/>
                                <w:jc w:val="center"/>
                                <w:rPr>
                                  <w:b/>
                                  <w:caps/>
                                  <w:sz w:val="32"/>
                                  <w:szCs w:val="28"/>
                                </w:rPr>
                              </w:pPr>
                              <w:bookmarkStart w:id="23" w:name="OLE_LINK7"/>
                              <w:bookmarkStart w:id="24" w:name="OLE_LINK6"/>
                              <w:r>
                                <w:rPr>
                                  <w:rFonts w:hint="eastAsia" w:cstheme="minorBidi"/>
                                  <w:b/>
                                  <w:caps/>
                                  <w:kern w:val="0"/>
                                  <w:sz w:val="24"/>
                                  <w:szCs w:val="28"/>
                                  <w:lang w:val="en-US" w:eastAsia="zh-CN" w:bidi="ar-SA"/>
                                </w:rPr>
                                <w:t>2020-4-13</w:t>
                              </w:r>
                            </w:p>
                          </w:sdtContent>
                        </w:sdt>
                        <w:bookmarkEnd w:id="23"/>
                        <w:bookmarkEnd w:id="24"/>
                        <w:p>
                          <w:pPr>
                            <w:pStyle w:val="24"/>
                            <w:jc w:val="center"/>
                            <w:rPr>
                              <w:b/>
                              <w:sz w:val="24"/>
                            </w:rPr>
                          </w:pPr>
                          <w:r>
                            <w:rPr>
                              <w:b/>
                              <w:caps/>
                              <w:sz w:val="24"/>
                            </w:rPr>
                            <w:t xml:space="preserve"> </w:t>
                          </w:r>
                          <w:sdt>
                            <w:sdtPr>
                              <w:rPr>
                                <w:b/>
                                <w:caps/>
                                <w:sz w:val="24"/>
                              </w:rPr>
                              <w:alias w:val="公司"/>
                              <w:id w:val="556439517"/>
                              <w15:dataBinding w:prefixMappings="xmlns:ns0='http://schemas.openxmlformats.org/officeDocument/2006/extended-properties' " w:xpath="/ns0:Properties[1]/ns0:Company[1]" w:storeItemID="{6668398D-A668-4E3E-A5EB-62B293D839F1}"/>
                              <w:text/>
                            </w:sdtPr>
                            <w:sdtEndPr>
                              <w:rPr>
                                <w:b/>
                                <w:caps/>
                                <w:sz w:val="24"/>
                              </w:rPr>
                            </w:sdtEndPr>
                            <w:sdtContent>
                              <w:r>
                                <w:rPr>
                                  <w:rFonts w:hint="eastAsia"/>
                                  <w:b/>
                                  <w:caps/>
                                  <w:sz w:val="24"/>
                                </w:rPr>
                                <w:t>中山大学南方学院信息化</w:t>
                              </w:r>
                              <w:r>
                                <w:rPr>
                                  <w:b/>
                                  <w:caps/>
                                  <w:sz w:val="24"/>
                                </w:rPr>
                                <w:t>建设</w:t>
                              </w:r>
                              <w:r>
                                <w:rPr>
                                  <w:rFonts w:hint="eastAsia"/>
                                  <w:b/>
                                  <w:caps/>
                                  <w:sz w:val="24"/>
                                </w:rPr>
                                <w:t>中心</w:t>
                              </w:r>
                            </w:sdtContent>
                          </w:sdt>
                        </w:p>
                      </w:txbxContent>
                    </v:textbox>
                  </v:shape>
                </w:pict>
              </mc:Fallback>
            </mc:AlternateContent>
          </w:r>
          <w:r>
            <w:rPr>
              <w:rFonts w:ascii="宋体" w:hAnsi="宋体"/>
            </w:rPr>
            <w:br w:type="page"/>
          </w:r>
        </w:p>
      </w:sdtContent>
    </w:sdt>
    <w:p>
      <w:pPr>
        <w:pStyle w:val="2"/>
        <w:jc w:val="center"/>
      </w:pPr>
      <w:bookmarkStart w:id="0" w:name="_Toc491855604"/>
      <w:bookmarkStart w:id="1" w:name="_Toc491850459"/>
      <w:bookmarkStart w:id="2" w:name="_Toc25286"/>
      <w:bookmarkStart w:id="3" w:name="_Toc1980751"/>
      <w:bookmarkStart w:id="4" w:name="_Toc492316258"/>
      <w:bookmarkStart w:id="5" w:name="_Toc1985331"/>
      <w:bookmarkStart w:id="6" w:name="_Toc508787826"/>
      <w:r>
        <w:rPr>
          <w:rFonts w:hint="eastAsia"/>
        </w:rPr>
        <w:t>目 录</w:t>
      </w:r>
      <w:bookmarkEnd w:id="0"/>
      <w:bookmarkEnd w:id="1"/>
      <w:bookmarkEnd w:id="2"/>
      <w:bookmarkEnd w:id="3"/>
      <w:bookmarkEnd w:id="4"/>
      <w:bookmarkEnd w:id="5"/>
      <w:bookmarkEnd w:id="6"/>
    </w:p>
    <w:p>
      <w:pPr>
        <w:pStyle w:val="9"/>
        <w:tabs>
          <w:tab w:val="right" w:leader="dot" w:pos="8306"/>
          <w:tab w:val="clear" w:pos="840"/>
          <w:tab w:val="clear" w:pos="8296"/>
        </w:tabs>
      </w:pPr>
      <w:r>
        <w:rPr>
          <w:rFonts w:ascii="宋体" w:hAnsi="宋体" w:eastAsia="宋体"/>
          <w:sz w:val="28"/>
          <w:szCs w:val="28"/>
        </w:rPr>
        <w:fldChar w:fldCharType="begin"/>
      </w:r>
      <w:r>
        <w:rPr>
          <w:rFonts w:ascii="宋体" w:hAnsi="宋体" w:eastAsia="宋体"/>
          <w:sz w:val="28"/>
          <w:szCs w:val="28"/>
        </w:rPr>
        <w:instrText xml:space="preserve"> TOC \o "1-3" \h \z \u </w:instrText>
      </w:r>
      <w:r>
        <w:rPr>
          <w:rFonts w:ascii="宋体" w:hAnsi="宋体" w:eastAsia="宋体"/>
          <w:sz w:val="28"/>
          <w:szCs w:val="28"/>
        </w:rPr>
        <w:fldChar w:fldCharType="separate"/>
      </w:r>
      <w:r>
        <w:rPr>
          <w:rFonts w:ascii="宋体" w:hAnsi="宋体" w:eastAsia="宋体"/>
          <w:szCs w:val="28"/>
        </w:rPr>
        <w:fldChar w:fldCharType="begin"/>
      </w:r>
      <w:r>
        <w:rPr>
          <w:rFonts w:ascii="宋体" w:hAnsi="宋体" w:eastAsia="宋体"/>
          <w:szCs w:val="28"/>
        </w:rPr>
        <w:instrText xml:space="preserve"> HYPERLINK \l _Toc25286 </w:instrText>
      </w:r>
      <w:r>
        <w:rPr>
          <w:rFonts w:ascii="宋体" w:hAnsi="宋体" w:eastAsia="宋体"/>
          <w:szCs w:val="28"/>
        </w:rPr>
        <w:fldChar w:fldCharType="separate"/>
      </w:r>
      <w:r>
        <w:rPr>
          <w:rFonts w:hint="eastAsia"/>
        </w:rPr>
        <w:t>目 录</w:t>
      </w:r>
      <w:r>
        <w:tab/>
      </w:r>
      <w:r>
        <w:fldChar w:fldCharType="begin"/>
      </w:r>
      <w:r>
        <w:instrText xml:space="preserve"> PAGEREF _Toc25286 </w:instrText>
      </w:r>
      <w:r>
        <w:fldChar w:fldCharType="separate"/>
      </w:r>
      <w:r>
        <w:t>2</w:t>
      </w:r>
      <w:r>
        <w:fldChar w:fldCharType="end"/>
      </w:r>
      <w:r>
        <w:rPr>
          <w:rFonts w:ascii="宋体" w:hAnsi="宋体" w:eastAsia="宋体"/>
          <w:szCs w:val="28"/>
        </w:rPr>
        <w:fldChar w:fldCharType="end"/>
      </w:r>
    </w:p>
    <w:p>
      <w:pPr>
        <w:pStyle w:val="9"/>
        <w:tabs>
          <w:tab w:val="right" w:leader="dot" w:pos="8306"/>
          <w:tab w:val="clear" w:pos="840"/>
          <w:tab w:val="clear" w:pos="8296"/>
        </w:tabs>
      </w:pPr>
      <w:r>
        <w:rPr>
          <w:rFonts w:ascii="宋体" w:hAnsi="宋体" w:eastAsia="宋体"/>
          <w:szCs w:val="28"/>
        </w:rPr>
        <w:fldChar w:fldCharType="begin"/>
      </w:r>
      <w:r>
        <w:rPr>
          <w:rFonts w:ascii="宋体" w:hAnsi="宋体" w:eastAsia="宋体"/>
          <w:szCs w:val="28"/>
        </w:rPr>
        <w:instrText xml:space="preserve"> HYPERLINK \l _Toc3099 </w:instrText>
      </w:r>
      <w:r>
        <w:rPr>
          <w:rFonts w:ascii="宋体" w:hAnsi="宋体" w:eastAsia="宋体"/>
          <w:szCs w:val="28"/>
        </w:rPr>
        <w:fldChar w:fldCharType="separate"/>
      </w:r>
      <w:r>
        <w:t>流程</w:t>
      </w:r>
      <w:r>
        <w:tab/>
      </w:r>
      <w:r>
        <w:fldChar w:fldCharType="begin"/>
      </w:r>
      <w:r>
        <w:instrText xml:space="preserve"> PAGEREF _Toc3099 </w:instrText>
      </w:r>
      <w:r>
        <w:fldChar w:fldCharType="separate"/>
      </w:r>
      <w:r>
        <w:t>3</w:t>
      </w:r>
      <w:r>
        <w:fldChar w:fldCharType="end"/>
      </w:r>
      <w:r>
        <w:rPr>
          <w:rFonts w:ascii="宋体" w:hAnsi="宋体" w:eastAsia="宋体"/>
          <w:szCs w:val="28"/>
        </w:rPr>
        <w:fldChar w:fldCharType="end"/>
      </w:r>
    </w:p>
    <w:p>
      <w:pPr>
        <w:pStyle w:val="9"/>
        <w:tabs>
          <w:tab w:val="right" w:leader="dot" w:pos="8306"/>
          <w:tab w:val="clear" w:pos="840"/>
          <w:tab w:val="clear" w:pos="8296"/>
        </w:tabs>
      </w:pPr>
      <w:r>
        <w:rPr>
          <w:rFonts w:ascii="宋体" w:hAnsi="宋体" w:eastAsia="宋体"/>
          <w:szCs w:val="28"/>
        </w:rPr>
        <w:fldChar w:fldCharType="begin"/>
      </w:r>
      <w:r>
        <w:rPr>
          <w:rFonts w:ascii="宋体" w:hAnsi="宋体" w:eastAsia="宋体"/>
          <w:szCs w:val="28"/>
        </w:rPr>
        <w:instrText xml:space="preserve"> HYPERLINK \l _Toc18724 </w:instrText>
      </w:r>
      <w:r>
        <w:rPr>
          <w:rFonts w:ascii="宋体" w:hAnsi="宋体" w:eastAsia="宋体"/>
          <w:szCs w:val="28"/>
        </w:rPr>
        <w:fldChar w:fldCharType="separate"/>
      </w:r>
      <w:r>
        <w:rPr>
          <w:rFonts w:hint="eastAsia"/>
          <w:lang w:val="en-US" w:eastAsia="zh-CN"/>
        </w:rPr>
        <w:t>一、 校内学分互认申请</w:t>
      </w:r>
      <w:r>
        <w:tab/>
      </w:r>
      <w:r>
        <w:fldChar w:fldCharType="begin"/>
      </w:r>
      <w:r>
        <w:instrText xml:space="preserve"> PAGEREF _Toc18724 </w:instrText>
      </w:r>
      <w:r>
        <w:fldChar w:fldCharType="separate"/>
      </w:r>
      <w:r>
        <w:t>4</w:t>
      </w:r>
      <w:r>
        <w:fldChar w:fldCharType="end"/>
      </w:r>
      <w:r>
        <w:rPr>
          <w:rFonts w:ascii="宋体" w:hAnsi="宋体" w:eastAsia="宋体"/>
          <w:szCs w:val="28"/>
        </w:rPr>
        <w:fldChar w:fldCharType="end"/>
      </w:r>
    </w:p>
    <w:p>
      <w:pPr>
        <w:pStyle w:val="10"/>
        <w:tabs>
          <w:tab w:val="right" w:leader="dot" w:pos="8306"/>
        </w:tabs>
      </w:pPr>
      <w:r>
        <w:rPr>
          <w:rFonts w:ascii="宋体" w:hAnsi="宋体" w:eastAsia="宋体"/>
          <w:szCs w:val="28"/>
        </w:rPr>
        <w:fldChar w:fldCharType="begin"/>
      </w:r>
      <w:r>
        <w:rPr>
          <w:rFonts w:ascii="宋体" w:hAnsi="宋体" w:eastAsia="宋体"/>
          <w:szCs w:val="28"/>
        </w:rPr>
        <w:instrText xml:space="preserve"> HYPERLINK \l _Toc25184 </w:instrText>
      </w:r>
      <w:r>
        <w:rPr>
          <w:rFonts w:ascii="宋体" w:hAnsi="宋体" w:eastAsia="宋体"/>
          <w:szCs w:val="28"/>
        </w:rPr>
        <w:fldChar w:fldCharType="separate"/>
      </w:r>
      <w:r>
        <w:rPr>
          <w:rFonts w:hint="eastAsia"/>
          <w:szCs w:val="21"/>
          <w:lang w:val="en-US" w:eastAsia="zh-CN"/>
        </w:rPr>
        <w:t>1、 进入功能界面</w:t>
      </w:r>
      <w:r>
        <w:tab/>
      </w:r>
      <w:r>
        <w:fldChar w:fldCharType="begin"/>
      </w:r>
      <w:r>
        <w:instrText xml:space="preserve"> PAGEREF _Toc25184 </w:instrText>
      </w:r>
      <w:r>
        <w:fldChar w:fldCharType="separate"/>
      </w:r>
      <w:r>
        <w:t>4</w:t>
      </w:r>
      <w:r>
        <w:fldChar w:fldCharType="end"/>
      </w:r>
      <w:r>
        <w:rPr>
          <w:rFonts w:ascii="宋体" w:hAnsi="宋体" w:eastAsia="宋体"/>
          <w:szCs w:val="28"/>
        </w:rPr>
        <w:fldChar w:fldCharType="end"/>
      </w:r>
    </w:p>
    <w:p>
      <w:pPr>
        <w:pStyle w:val="10"/>
        <w:tabs>
          <w:tab w:val="right" w:leader="dot" w:pos="8306"/>
        </w:tabs>
      </w:pPr>
      <w:r>
        <w:rPr>
          <w:rFonts w:ascii="宋体" w:hAnsi="宋体" w:eastAsia="宋体"/>
          <w:szCs w:val="28"/>
        </w:rPr>
        <w:fldChar w:fldCharType="begin"/>
      </w:r>
      <w:r>
        <w:rPr>
          <w:rFonts w:ascii="宋体" w:hAnsi="宋体" w:eastAsia="宋体"/>
          <w:szCs w:val="28"/>
        </w:rPr>
        <w:instrText xml:space="preserve"> HYPERLINK \l _Toc29523 </w:instrText>
      </w:r>
      <w:r>
        <w:rPr>
          <w:rFonts w:ascii="宋体" w:hAnsi="宋体" w:eastAsia="宋体"/>
          <w:szCs w:val="28"/>
        </w:rPr>
        <w:fldChar w:fldCharType="separate"/>
      </w:r>
      <w:r>
        <w:rPr>
          <w:rFonts w:hint="eastAsia"/>
          <w:szCs w:val="21"/>
          <w:lang w:val="en-US" w:eastAsia="zh-CN"/>
        </w:rPr>
        <w:t>2、 添加互认课程（成绩）</w:t>
      </w:r>
      <w:r>
        <w:tab/>
      </w:r>
      <w:r>
        <w:fldChar w:fldCharType="begin"/>
      </w:r>
      <w:r>
        <w:instrText xml:space="preserve"> PAGEREF _Toc29523 </w:instrText>
      </w:r>
      <w:r>
        <w:fldChar w:fldCharType="separate"/>
      </w:r>
      <w:r>
        <w:t>5</w:t>
      </w:r>
      <w:r>
        <w:fldChar w:fldCharType="end"/>
      </w:r>
      <w:r>
        <w:rPr>
          <w:rFonts w:ascii="宋体" w:hAnsi="宋体" w:eastAsia="宋体"/>
          <w:szCs w:val="28"/>
        </w:rPr>
        <w:fldChar w:fldCharType="end"/>
      </w:r>
    </w:p>
    <w:p>
      <w:pPr>
        <w:pStyle w:val="10"/>
        <w:tabs>
          <w:tab w:val="right" w:leader="dot" w:pos="8306"/>
        </w:tabs>
      </w:pPr>
      <w:r>
        <w:rPr>
          <w:rFonts w:ascii="宋体" w:hAnsi="宋体" w:eastAsia="宋体"/>
          <w:szCs w:val="28"/>
        </w:rPr>
        <w:fldChar w:fldCharType="begin"/>
      </w:r>
      <w:r>
        <w:rPr>
          <w:rFonts w:ascii="宋体" w:hAnsi="宋体" w:eastAsia="宋体"/>
          <w:szCs w:val="28"/>
        </w:rPr>
        <w:instrText xml:space="preserve"> HYPERLINK \l _Toc368 </w:instrText>
      </w:r>
      <w:r>
        <w:rPr>
          <w:rFonts w:ascii="宋体" w:hAnsi="宋体" w:eastAsia="宋体"/>
          <w:szCs w:val="28"/>
        </w:rPr>
        <w:fldChar w:fldCharType="separate"/>
      </w:r>
      <w:r>
        <w:rPr>
          <w:rFonts w:hint="eastAsia"/>
          <w:szCs w:val="21"/>
          <w:lang w:val="en-US" w:eastAsia="zh-CN"/>
        </w:rPr>
        <w:t>3、 查看已提交申请</w:t>
      </w:r>
      <w:r>
        <w:tab/>
      </w:r>
      <w:r>
        <w:fldChar w:fldCharType="begin"/>
      </w:r>
      <w:r>
        <w:instrText xml:space="preserve"> PAGEREF _Toc368 </w:instrText>
      </w:r>
      <w:r>
        <w:fldChar w:fldCharType="separate"/>
      </w:r>
      <w:r>
        <w:t>6</w:t>
      </w:r>
      <w:r>
        <w:fldChar w:fldCharType="end"/>
      </w:r>
      <w:r>
        <w:rPr>
          <w:rFonts w:ascii="宋体" w:hAnsi="宋体" w:eastAsia="宋体"/>
          <w:szCs w:val="28"/>
        </w:rPr>
        <w:fldChar w:fldCharType="end"/>
      </w:r>
    </w:p>
    <w:p>
      <w:pPr>
        <w:pStyle w:val="9"/>
        <w:tabs>
          <w:tab w:val="right" w:leader="dot" w:pos="8306"/>
          <w:tab w:val="clear" w:pos="840"/>
          <w:tab w:val="clear" w:pos="8296"/>
        </w:tabs>
      </w:pPr>
      <w:r>
        <w:rPr>
          <w:rFonts w:ascii="宋体" w:hAnsi="宋体" w:eastAsia="宋体"/>
          <w:szCs w:val="28"/>
        </w:rPr>
        <w:fldChar w:fldCharType="begin"/>
      </w:r>
      <w:r>
        <w:rPr>
          <w:rFonts w:ascii="宋体" w:hAnsi="宋体" w:eastAsia="宋体"/>
          <w:szCs w:val="28"/>
        </w:rPr>
        <w:instrText xml:space="preserve"> HYPERLINK \l _Toc20331 </w:instrText>
      </w:r>
      <w:r>
        <w:rPr>
          <w:rFonts w:ascii="宋体" w:hAnsi="宋体" w:eastAsia="宋体"/>
          <w:szCs w:val="28"/>
        </w:rPr>
        <w:fldChar w:fldCharType="separate"/>
      </w:r>
      <w:r>
        <w:rPr>
          <w:rFonts w:hint="eastAsia"/>
          <w:lang w:val="en-US" w:eastAsia="zh-CN"/>
        </w:rPr>
        <w:t>二、 校外学分互认申请</w:t>
      </w:r>
      <w:r>
        <w:tab/>
      </w:r>
      <w:r>
        <w:fldChar w:fldCharType="begin"/>
      </w:r>
      <w:r>
        <w:instrText xml:space="preserve"> PAGEREF _Toc20331 </w:instrText>
      </w:r>
      <w:r>
        <w:fldChar w:fldCharType="separate"/>
      </w:r>
      <w:r>
        <w:t>7</w:t>
      </w:r>
      <w:r>
        <w:fldChar w:fldCharType="end"/>
      </w:r>
      <w:r>
        <w:rPr>
          <w:rFonts w:ascii="宋体" w:hAnsi="宋体" w:eastAsia="宋体"/>
          <w:szCs w:val="28"/>
        </w:rPr>
        <w:fldChar w:fldCharType="end"/>
      </w:r>
    </w:p>
    <w:p>
      <w:pPr>
        <w:pStyle w:val="10"/>
        <w:tabs>
          <w:tab w:val="right" w:leader="dot" w:pos="8306"/>
        </w:tabs>
      </w:pPr>
      <w:r>
        <w:rPr>
          <w:rFonts w:ascii="宋体" w:hAnsi="宋体" w:eastAsia="宋体"/>
          <w:szCs w:val="28"/>
        </w:rPr>
        <w:fldChar w:fldCharType="begin"/>
      </w:r>
      <w:r>
        <w:rPr>
          <w:rFonts w:ascii="宋体" w:hAnsi="宋体" w:eastAsia="宋体"/>
          <w:szCs w:val="28"/>
        </w:rPr>
        <w:instrText xml:space="preserve"> HYPERLINK \l _Toc2808 </w:instrText>
      </w:r>
      <w:r>
        <w:rPr>
          <w:rFonts w:ascii="宋体" w:hAnsi="宋体" w:eastAsia="宋体"/>
          <w:szCs w:val="28"/>
        </w:rPr>
        <w:fldChar w:fldCharType="separate"/>
      </w:r>
      <w:r>
        <w:rPr>
          <w:rFonts w:hint="eastAsia"/>
          <w:szCs w:val="21"/>
          <w:lang w:val="en-US" w:eastAsia="zh-CN"/>
        </w:rPr>
        <w:t>1、 进入功能界面</w:t>
      </w:r>
      <w:r>
        <w:tab/>
      </w:r>
      <w:r>
        <w:fldChar w:fldCharType="begin"/>
      </w:r>
      <w:r>
        <w:instrText xml:space="preserve"> PAGEREF _Toc2808 </w:instrText>
      </w:r>
      <w:r>
        <w:fldChar w:fldCharType="separate"/>
      </w:r>
      <w:r>
        <w:t>7</w:t>
      </w:r>
      <w:r>
        <w:fldChar w:fldCharType="end"/>
      </w:r>
      <w:r>
        <w:rPr>
          <w:rFonts w:ascii="宋体" w:hAnsi="宋体" w:eastAsia="宋体"/>
          <w:szCs w:val="28"/>
        </w:rPr>
        <w:fldChar w:fldCharType="end"/>
      </w:r>
    </w:p>
    <w:p>
      <w:pPr>
        <w:pStyle w:val="10"/>
        <w:tabs>
          <w:tab w:val="right" w:leader="dot" w:pos="8306"/>
        </w:tabs>
      </w:pPr>
      <w:r>
        <w:rPr>
          <w:rFonts w:ascii="宋体" w:hAnsi="宋体" w:eastAsia="宋体"/>
          <w:szCs w:val="28"/>
        </w:rPr>
        <w:fldChar w:fldCharType="begin"/>
      </w:r>
      <w:r>
        <w:rPr>
          <w:rFonts w:ascii="宋体" w:hAnsi="宋体" w:eastAsia="宋体"/>
          <w:szCs w:val="28"/>
        </w:rPr>
        <w:instrText xml:space="preserve"> HYPERLINK \l _Toc31879 </w:instrText>
      </w:r>
      <w:r>
        <w:rPr>
          <w:rFonts w:ascii="宋体" w:hAnsi="宋体" w:eastAsia="宋体"/>
          <w:szCs w:val="28"/>
        </w:rPr>
        <w:fldChar w:fldCharType="separate"/>
      </w:r>
      <w:r>
        <w:rPr>
          <w:rFonts w:hint="eastAsia"/>
          <w:szCs w:val="21"/>
          <w:lang w:val="en-US" w:eastAsia="zh-CN"/>
        </w:rPr>
        <w:t>2、 添加互认课程</w:t>
      </w:r>
      <w:r>
        <w:tab/>
      </w:r>
      <w:r>
        <w:fldChar w:fldCharType="begin"/>
      </w:r>
      <w:r>
        <w:instrText xml:space="preserve"> PAGEREF _Toc31879 </w:instrText>
      </w:r>
      <w:r>
        <w:fldChar w:fldCharType="separate"/>
      </w:r>
      <w:r>
        <w:t>8</w:t>
      </w:r>
      <w:r>
        <w:fldChar w:fldCharType="end"/>
      </w:r>
      <w:r>
        <w:rPr>
          <w:rFonts w:ascii="宋体" w:hAnsi="宋体" w:eastAsia="宋体"/>
          <w:szCs w:val="28"/>
        </w:rPr>
        <w:fldChar w:fldCharType="end"/>
      </w:r>
    </w:p>
    <w:p>
      <w:pPr>
        <w:pStyle w:val="10"/>
        <w:tabs>
          <w:tab w:val="right" w:leader="dot" w:pos="8306"/>
        </w:tabs>
      </w:pPr>
      <w:r>
        <w:rPr>
          <w:rFonts w:ascii="宋体" w:hAnsi="宋体" w:eastAsia="宋体"/>
          <w:szCs w:val="28"/>
        </w:rPr>
        <w:fldChar w:fldCharType="begin"/>
      </w:r>
      <w:r>
        <w:rPr>
          <w:rFonts w:ascii="宋体" w:hAnsi="宋体" w:eastAsia="宋体"/>
          <w:szCs w:val="28"/>
        </w:rPr>
        <w:instrText xml:space="preserve"> HYPERLINK \l _Toc15653 </w:instrText>
      </w:r>
      <w:r>
        <w:rPr>
          <w:rFonts w:ascii="宋体" w:hAnsi="宋体" w:eastAsia="宋体"/>
          <w:szCs w:val="28"/>
        </w:rPr>
        <w:fldChar w:fldCharType="separate"/>
      </w:r>
      <w:r>
        <w:rPr>
          <w:rFonts w:hint="eastAsia"/>
          <w:szCs w:val="21"/>
          <w:lang w:val="en-US" w:eastAsia="zh-CN"/>
        </w:rPr>
        <w:t>3、 上传附件</w:t>
      </w:r>
      <w:r>
        <w:tab/>
      </w:r>
      <w:r>
        <w:fldChar w:fldCharType="begin"/>
      </w:r>
      <w:r>
        <w:instrText xml:space="preserve"> PAGEREF _Toc15653 </w:instrText>
      </w:r>
      <w:r>
        <w:fldChar w:fldCharType="separate"/>
      </w:r>
      <w:r>
        <w:t>9</w:t>
      </w:r>
      <w:r>
        <w:fldChar w:fldCharType="end"/>
      </w:r>
      <w:r>
        <w:rPr>
          <w:rFonts w:ascii="宋体" w:hAnsi="宋体" w:eastAsia="宋体"/>
          <w:szCs w:val="28"/>
        </w:rPr>
        <w:fldChar w:fldCharType="end"/>
      </w:r>
    </w:p>
    <w:p>
      <w:pPr>
        <w:pStyle w:val="10"/>
        <w:tabs>
          <w:tab w:val="right" w:leader="dot" w:pos="8306"/>
        </w:tabs>
      </w:pPr>
      <w:r>
        <w:rPr>
          <w:rFonts w:ascii="宋体" w:hAnsi="宋体" w:eastAsia="宋体"/>
          <w:szCs w:val="28"/>
        </w:rPr>
        <w:fldChar w:fldCharType="begin"/>
      </w:r>
      <w:r>
        <w:rPr>
          <w:rFonts w:ascii="宋体" w:hAnsi="宋体" w:eastAsia="宋体"/>
          <w:szCs w:val="28"/>
        </w:rPr>
        <w:instrText xml:space="preserve"> HYPERLINK \l _Toc30112 </w:instrText>
      </w:r>
      <w:r>
        <w:rPr>
          <w:rFonts w:ascii="宋体" w:hAnsi="宋体" w:eastAsia="宋体"/>
          <w:szCs w:val="28"/>
        </w:rPr>
        <w:fldChar w:fldCharType="separate"/>
      </w:r>
      <w:r>
        <w:rPr>
          <w:rFonts w:hint="eastAsia"/>
          <w:szCs w:val="21"/>
          <w:lang w:val="en-US" w:eastAsia="zh-CN"/>
        </w:rPr>
        <w:t>4、 查看已提交申请</w:t>
      </w:r>
      <w:r>
        <w:tab/>
      </w:r>
      <w:r>
        <w:fldChar w:fldCharType="begin"/>
      </w:r>
      <w:r>
        <w:instrText xml:space="preserve"> PAGEREF _Toc30112 </w:instrText>
      </w:r>
      <w:r>
        <w:fldChar w:fldCharType="separate"/>
      </w:r>
      <w:r>
        <w:t>11</w:t>
      </w:r>
      <w:r>
        <w:fldChar w:fldCharType="end"/>
      </w:r>
      <w:r>
        <w:rPr>
          <w:rFonts w:ascii="宋体" w:hAnsi="宋体" w:eastAsia="宋体"/>
          <w:szCs w:val="28"/>
        </w:rPr>
        <w:fldChar w:fldCharType="end"/>
      </w:r>
    </w:p>
    <w:p>
      <w:pPr>
        <w:pStyle w:val="9"/>
        <w:tabs>
          <w:tab w:val="right" w:leader="dot" w:pos="8306"/>
          <w:tab w:val="clear" w:pos="840"/>
          <w:tab w:val="clear" w:pos="8296"/>
        </w:tabs>
      </w:pPr>
      <w:r>
        <w:rPr>
          <w:rFonts w:ascii="宋体" w:hAnsi="宋体" w:eastAsia="宋体"/>
          <w:szCs w:val="28"/>
        </w:rPr>
        <w:fldChar w:fldCharType="begin"/>
      </w:r>
      <w:r>
        <w:rPr>
          <w:rFonts w:ascii="宋体" w:hAnsi="宋体" w:eastAsia="宋体"/>
          <w:szCs w:val="28"/>
        </w:rPr>
        <w:instrText xml:space="preserve"> HYPERLINK \l _Toc28317 </w:instrText>
      </w:r>
      <w:r>
        <w:rPr>
          <w:rFonts w:ascii="宋体" w:hAnsi="宋体" w:eastAsia="宋体"/>
          <w:szCs w:val="28"/>
        </w:rPr>
        <w:fldChar w:fldCharType="separate"/>
      </w:r>
      <w:r>
        <w:rPr>
          <w:rFonts w:hint="eastAsia"/>
          <w:lang w:val="en-US" w:eastAsia="zh-CN"/>
        </w:rPr>
        <w:t>三、 学分互认成绩查询</w:t>
      </w:r>
      <w:r>
        <w:tab/>
      </w:r>
      <w:r>
        <w:fldChar w:fldCharType="begin"/>
      </w:r>
      <w:r>
        <w:instrText xml:space="preserve"> PAGEREF _Toc28317 </w:instrText>
      </w:r>
      <w:r>
        <w:fldChar w:fldCharType="separate"/>
      </w:r>
      <w:r>
        <w:t>12</w:t>
      </w:r>
      <w:r>
        <w:fldChar w:fldCharType="end"/>
      </w:r>
      <w:r>
        <w:rPr>
          <w:rFonts w:ascii="宋体" w:hAnsi="宋体" w:eastAsia="宋体"/>
          <w:szCs w:val="28"/>
        </w:rPr>
        <w:fldChar w:fldCharType="end"/>
      </w:r>
    </w:p>
    <w:p>
      <w:pPr>
        <w:pStyle w:val="10"/>
        <w:tabs>
          <w:tab w:val="right" w:leader="dot" w:pos="8306"/>
        </w:tabs>
      </w:pPr>
      <w:r>
        <w:rPr>
          <w:rFonts w:ascii="宋体" w:hAnsi="宋体" w:eastAsia="宋体"/>
          <w:szCs w:val="28"/>
        </w:rPr>
        <w:fldChar w:fldCharType="begin"/>
      </w:r>
      <w:r>
        <w:rPr>
          <w:rFonts w:ascii="宋体" w:hAnsi="宋体" w:eastAsia="宋体"/>
          <w:szCs w:val="28"/>
        </w:rPr>
        <w:instrText xml:space="preserve"> HYPERLINK \l _Toc10250 </w:instrText>
      </w:r>
      <w:r>
        <w:rPr>
          <w:rFonts w:ascii="宋体" w:hAnsi="宋体" w:eastAsia="宋体"/>
          <w:szCs w:val="28"/>
        </w:rPr>
        <w:fldChar w:fldCharType="separate"/>
      </w:r>
      <w:r>
        <w:rPr>
          <w:rFonts w:hint="eastAsia"/>
          <w:szCs w:val="21"/>
          <w:lang w:val="en-US" w:eastAsia="zh-CN"/>
        </w:rPr>
        <w:t>1、 转专业申请审批通过提醒</w:t>
      </w:r>
      <w:r>
        <w:tab/>
      </w:r>
      <w:r>
        <w:fldChar w:fldCharType="begin"/>
      </w:r>
      <w:r>
        <w:instrText xml:space="preserve"> PAGEREF _Toc10250 </w:instrText>
      </w:r>
      <w:r>
        <w:fldChar w:fldCharType="separate"/>
      </w:r>
      <w:r>
        <w:t>12</w:t>
      </w:r>
      <w:r>
        <w:fldChar w:fldCharType="end"/>
      </w:r>
      <w:r>
        <w:rPr>
          <w:rFonts w:ascii="宋体" w:hAnsi="宋体" w:eastAsia="宋体"/>
          <w:szCs w:val="28"/>
        </w:rPr>
        <w:fldChar w:fldCharType="end"/>
      </w:r>
    </w:p>
    <w:p>
      <w:pPr>
        <w:pStyle w:val="9"/>
        <w:tabs>
          <w:tab w:val="right" w:leader="dot" w:pos="8306"/>
          <w:tab w:val="clear" w:pos="840"/>
          <w:tab w:val="clear" w:pos="8296"/>
        </w:tabs>
      </w:pPr>
      <w:r>
        <w:rPr>
          <w:rFonts w:ascii="宋体" w:hAnsi="宋体" w:eastAsia="宋体"/>
          <w:szCs w:val="28"/>
        </w:rPr>
        <w:fldChar w:fldCharType="begin"/>
      </w:r>
      <w:r>
        <w:rPr>
          <w:rFonts w:ascii="宋体" w:hAnsi="宋体" w:eastAsia="宋体"/>
          <w:szCs w:val="28"/>
        </w:rPr>
        <w:instrText xml:space="preserve"> HYPERLINK \l _Toc11146 </w:instrText>
      </w:r>
      <w:r>
        <w:rPr>
          <w:rFonts w:ascii="宋体" w:hAnsi="宋体" w:eastAsia="宋体"/>
          <w:szCs w:val="28"/>
        </w:rPr>
        <w:fldChar w:fldCharType="separate"/>
      </w:r>
      <w:r>
        <w:rPr>
          <w:rFonts w:hint="eastAsia"/>
          <w:lang w:val="en-US" w:eastAsia="zh-CN"/>
        </w:rPr>
        <w:t>四、 其他相关功能</w:t>
      </w:r>
      <w:r>
        <w:tab/>
      </w:r>
      <w:r>
        <w:fldChar w:fldCharType="begin"/>
      </w:r>
      <w:r>
        <w:instrText xml:space="preserve"> PAGEREF _Toc11146 </w:instrText>
      </w:r>
      <w:r>
        <w:fldChar w:fldCharType="separate"/>
      </w:r>
      <w:r>
        <w:t>12</w:t>
      </w:r>
      <w:r>
        <w:fldChar w:fldCharType="end"/>
      </w:r>
      <w:r>
        <w:rPr>
          <w:rFonts w:ascii="宋体" w:hAnsi="宋体" w:eastAsia="宋体"/>
          <w:szCs w:val="28"/>
        </w:rPr>
        <w:fldChar w:fldCharType="end"/>
      </w:r>
    </w:p>
    <w:p>
      <w:pPr>
        <w:pStyle w:val="10"/>
        <w:tabs>
          <w:tab w:val="right" w:leader="dot" w:pos="8306"/>
        </w:tabs>
      </w:pPr>
      <w:r>
        <w:rPr>
          <w:rFonts w:ascii="宋体" w:hAnsi="宋体" w:eastAsia="宋体"/>
          <w:szCs w:val="28"/>
        </w:rPr>
        <w:fldChar w:fldCharType="begin"/>
      </w:r>
      <w:r>
        <w:rPr>
          <w:rFonts w:ascii="宋体" w:hAnsi="宋体" w:eastAsia="宋体"/>
          <w:szCs w:val="28"/>
        </w:rPr>
        <w:instrText xml:space="preserve"> HYPERLINK \l _Toc31455 </w:instrText>
      </w:r>
      <w:r>
        <w:rPr>
          <w:rFonts w:ascii="宋体" w:hAnsi="宋体" w:eastAsia="宋体"/>
          <w:szCs w:val="28"/>
        </w:rPr>
        <w:fldChar w:fldCharType="separate"/>
      </w:r>
      <w:r>
        <w:rPr>
          <w:rFonts w:hint="eastAsia"/>
          <w:szCs w:val="21"/>
          <w:lang w:val="en-US" w:eastAsia="zh-CN"/>
        </w:rPr>
        <w:t>1、转专业申请审批通过提醒</w:t>
      </w:r>
      <w:r>
        <w:tab/>
      </w:r>
      <w:r>
        <w:fldChar w:fldCharType="begin"/>
      </w:r>
      <w:r>
        <w:instrText xml:space="preserve"> PAGEREF _Toc31455 </w:instrText>
      </w:r>
      <w:r>
        <w:fldChar w:fldCharType="separate"/>
      </w:r>
      <w:r>
        <w:t>12</w:t>
      </w:r>
      <w:r>
        <w:fldChar w:fldCharType="end"/>
      </w:r>
      <w:r>
        <w:rPr>
          <w:rFonts w:ascii="宋体" w:hAnsi="宋体" w:eastAsia="宋体"/>
          <w:szCs w:val="28"/>
        </w:rPr>
        <w:fldChar w:fldCharType="end"/>
      </w:r>
    </w:p>
    <w:p>
      <w:pPr>
        <w:pStyle w:val="10"/>
        <w:tabs>
          <w:tab w:val="right" w:leader="dot" w:pos="8306"/>
        </w:tabs>
      </w:pPr>
      <w:r>
        <w:rPr>
          <w:rFonts w:ascii="宋体" w:hAnsi="宋体" w:eastAsia="宋体"/>
          <w:szCs w:val="28"/>
        </w:rPr>
        <w:fldChar w:fldCharType="begin"/>
      </w:r>
      <w:r>
        <w:rPr>
          <w:rFonts w:ascii="宋体" w:hAnsi="宋体" w:eastAsia="宋体"/>
          <w:szCs w:val="28"/>
        </w:rPr>
        <w:instrText xml:space="preserve"> HYPERLINK \l _Toc973 </w:instrText>
      </w:r>
      <w:r>
        <w:rPr>
          <w:rFonts w:ascii="宋体" w:hAnsi="宋体" w:eastAsia="宋体"/>
          <w:szCs w:val="28"/>
        </w:rPr>
        <w:fldChar w:fldCharType="separate"/>
      </w:r>
      <w:r>
        <w:rPr>
          <w:rFonts w:hint="eastAsia"/>
          <w:szCs w:val="21"/>
          <w:lang w:val="en-US" w:eastAsia="zh-CN"/>
        </w:rPr>
        <w:t>2、 登录提醒</w:t>
      </w:r>
      <w:r>
        <w:tab/>
      </w:r>
      <w:r>
        <w:fldChar w:fldCharType="begin"/>
      </w:r>
      <w:r>
        <w:instrText xml:space="preserve"> PAGEREF _Toc973 </w:instrText>
      </w:r>
      <w:r>
        <w:fldChar w:fldCharType="separate"/>
      </w:r>
      <w:r>
        <w:t>12</w:t>
      </w:r>
      <w:r>
        <w:fldChar w:fldCharType="end"/>
      </w:r>
      <w:r>
        <w:rPr>
          <w:rFonts w:ascii="宋体" w:hAnsi="宋体" w:eastAsia="宋体"/>
          <w:szCs w:val="28"/>
        </w:rPr>
        <w:fldChar w:fldCharType="end"/>
      </w:r>
    </w:p>
    <w:p>
      <w:pPr>
        <w:jc w:val="left"/>
        <w:rPr>
          <w:sz w:val="28"/>
          <w:szCs w:val="28"/>
        </w:rPr>
      </w:pPr>
      <w:r>
        <w:rPr>
          <w:rFonts w:ascii="宋体" w:hAnsi="宋体" w:eastAsia="宋体"/>
          <w:szCs w:val="28"/>
        </w:rPr>
        <w:fldChar w:fldCharType="end"/>
      </w:r>
    </w:p>
    <w:p/>
    <w:p/>
    <w:p>
      <w:pPr>
        <w:sectPr>
          <w:footerReference r:id="rId4" w:type="first"/>
          <w:headerReference r:id="rId3" w:type="default"/>
          <w:pgSz w:w="11906" w:h="16838"/>
          <w:pgMar w:top="1440" w:right="1800" w:bottom="1440" w:left="1800" w:header="851" w:footer="992" w:gutter="0"/>
          <w:pgNumType w:start="1"/>
          <w:cols w:space="425" w:num="1"/>
          <w:titlePg/>
          <w:docGrid w:type="lines" w:linePitch="312" w:charSpace="0"/>
        </w:sectPr>
      </w:pPr>
    </w:p>
    <w:p>
      <w:pPr>
        <w:pStyle w:val="2"/>
        <w:spacing w:before="0" w:after="0"/>
        <w:ind w:left="425"/>
        <w:rPr>
          <w:sz w:val="32"/>
        </w:rPr>
      </w:pPr>
      <w:bookmarkStart w:id="7" w:name="_Toc1199"/>
      <w:bookmarkStart w:id="8" w:name="_Toc3099"/>
      <w:r>
        <w:rPr>
          <w:sz w:val="32"/>
        </w:rPr>
        <w:t>流程</w:t>
      </w:r>
      <w:bookmarkEnd w:id="7"/>
      <w:bookmarkEnd w:id="8"/>
    </w:p>
    <w:p>
      <w:pPr>
        <w:spacing w:line="300" w:lineRule="auto"/>
        <w:rPr>
          <w:rFonts w:ascii="Times New Roman" w:hAnsi="Times New Roman" w:eastAsia="宋体"/>
          <w:sz w:val="24"/>
          <w:szCs w:val="24"/>
        </w:rPr>
      </w:pPr>
      <w:r>
        <w:rPr>
          <w:rFonts w:hint="eastAsia" w:ascii="Times New Roman" w:hAnsi="Times New Roman" w:eastAsia="宋体"/>
          <w:sz w:val="24"/>
          <w:szCs w:val="24"/>
        </w:rPr>
        <mc:AlternateContent>
          <mc:Choice Requires="wpc">
            <w:drawing>
              <wp:inline distT="0" distB="0" distL="0" distR="0">
                <wp:extent cx="5595620" cy="1377950"/>
                <wp:effectExtent l="0" t="0" r="0" b="0"/>
                <wp:docPr id="44" name="画布 44"/>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50" name="矩形 50"/>
                        <wps:cNvSpPr/>
                        <wps:spPr>
                          <a:xfrm>
                            <a:off x="2110105" y="175895"/>
                            <a:ext cx="1167765" cy="32766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pPr>
                                <w:pStyle w:val="11"/>
                                <w:spacing w:before="0" w:beforeAutospacing="0" w:after="0" w:afterAutospacing="0"/>
                                <w:jc w:val="both"/>
                                <w:rPr>
                                  <w:rFonts w:hint="eastAsia" w:eastAsia="宋体"/>
                                  <w:lang w:val="en-US" w:eastAsia="zh-CN"/>
                                </w:rPr>
                              </w:pPr>
                              <w:r>
                                <w:rPr>
                                  <w:rFonts w:hint="eastAsia"/>
                                  <w:lang w:val="en-US" w:eastAsia="zh-CN"/>
                                </w:rPr>
                                <w:t>开课单位审批</w:t>
                              </w:r>
                            </w:p>
                          </w:txbxContent>
                        </wps:txbx>
                        <wps:bodyPr rot="0" spcFirstLastPara="0" vert="horz" wrap="square" lIns="91440" tIns="45720" rIns="91440" bIns="45720" numCol="1" spcCol="0" rtlCol="0" fromWordArt="0" anchor="ctr" anchorCtr="0" forceAA="0" compatLnSpc="1">
                          <a:noAutofit/>
                        </wps:bodyPr>
                      </wps:wsp>
                      <wps:wsp>
                        <wps:cNvPr id="51" name="矩形 51"/>
                        <wps:cNvSpPr/>
                        <wps:spPr>
                          <a:xfrm>
                            <a:off x="3612515" y="176530"/>
                            <a:ext cx="1485900" cy="32766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pPr>
                                <w:pStyle w:val="11"/>
                                <w:spacing w:before="0" w:beforeAutospacing="0" w:after="0" w:afterAutospacing="0"/>
                                <w:jc w:val="both"/>
                              </w:pPr>
                              <w:r>
                                <w:rPr>
                                  <w:rFonts w:hint="eastAsia"/>
                                  <w:lang w:val="en-US" w:eastAsia="zh-CN"/>
                                </w:rPr>
                                <w:t>学生所在院系</w:t>
                              </w:r>
                              <w:r>
                                <w:rPr>
                                  <w:rFonts w:hint="eastAsia"/>
                                </w:rPr>
                                <w:t>审批</w:t>
                              </w:r>
                            </w:p>
                          </w:txbxContent>
                        </wps:txbx>
                        <wps:bodyPr rot="0" spcFirstLastPara="0" vert="horz" wrap="square" lIns="91440" tIns="45720" rIns="91440" bIns="45720" numCol="1" spcCol="0" rtlCol="0" fromWordArt="0" anchor="ctr" anchorCtr="0" forceAA="0" compatLnSpc="1">
                          <a:noAutofit/>
                        </wps:bodyPr>
                      </wps:wsp>
                      <wps:wsp>
                        <wps:cNvPr id="53" name="矩形 53"/>
                        <wps:cNvSpPr/>
                        <wps:spPr>
                          <a:xfrm>
                            <a:off x="78740" y="175895"/>
                            <a:ext cx="1816100" cy="32766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pPr>
                                <w:pStyle w:val="11"/>
                                <w:spacing w:before="0" w:beforeAutospacing="0" w:after="0" w:afterAutospacing="0"/>
                                <w:jc w:val="both"/>
                                <w:rPr>
                                  <w:rFonts w:hint="eastAsia" w:eastAsia="宋体"/>
                                  <w:lang w:val="en-US" w:eastAsia="zh-CN"/>
                                </w:rPr>
                              </w:pPr>
                              <w:r>
                                <w:rPr>
                                  <w:rFonts w:hint="eastAsia"/>
                                  <w:lang w:val="en-US" w:eastAsia="zh-CN"/>
                                </w:rPr>
                                <w:t>学生申请</w:t>
                              </w:r>
                            </w:p>
                          </w:txbxContent>
                        </wps:txbx>
                        <wps:bodyPr rot="0" spcFirstLastPara="0" vert="horz" wrap="square" lIns="91440" tIns="45720" rIns="91440" bIns="45720" numCol="1" spcCol="0" rtlCol="0" fromWordArt="0" anchor="ctr" anchorCtr="0" forceAA="0" compatLnSpc="1">
                          <a:noAutofit/>
                        </wps:bodyPr>
                      </wps:wsp>
                      <wps:wsp>
                        <wps:cNvPr id="55" name="直接箭头连接符 55"/>
                        <wps:cNvCnPr>
                          <a:stCxn id="53" idx="3"/>
                        </wps:cNvCnPr>
                        <wps:spPr>
                          <a:xfrm>
                            <a:off x="1894840" y="339725"/>
                            <a:ext cx="2159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56" name="直接箭头连接符 56"/>
                        <wps:cNvCnPr>
                          <a:stCxn id="50" idx="3"/>
                        </wps:cNvCnPr>
                        <wps:spPr>
                          <a:xfrm>
                            <a:off x="3277870" y="339725"/>
                            <a:ext cx="334645" cy="63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0" name="矩形 1"/>
                        <wps:cNvSpPr/>
                        <wps:spPr>
                          <a:xfrm>
                            <a:off x="3713480" y="898525"/>
                            <a:ext cx="930275" cy="32766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pPr>
                                <w:pStyle w:val="11"/>
                                <w:spacing w:before="0" w:beforeAutospacing="0" w:after="0" w:afterAutospacing="0"/>
                                <w:jc w:val="both"/>
                              </w:pPr>
                              <w:r>
                                <w:rPr>
                                  <w:rFonts w:hint="eastAsia"/>
                                  <w:lang w:val="en-US" w:eastAsia="zh-CN"/>
                                </w:rPr>
                                <w:t>教务</w:t>
                              </w:r>
                              <w:r>
                                <w:rPr>
                                  <w:rFonts w:hint="eastAsia"/>
                                </w:rPr>
                                <w:t>审批</w:t>
                              </w:r>
                            </w:p>
                          </w:txbxContent>
                        </wps:txbx>
                        <wps:bodyPr rot="0" spcFirstLastPara="0" vert="horz" wrap="square" lIns="91440" tIns="45720" rIns="91440" bIns="45720" numCol="1" spcCol="0" rtlCol="0" fromWordArt="0" anchor="ctr" anchorCtr="0" forceAA="0" compatLnSpc="1">
                          <a:noAutofit/>
                        </wps:bodyPr>
                      </wps:wsp>
                      <wps:wsp>
                        <wps:cNvPr id="31" name="直接箭头连接符 2"/>
                        <wps:cNvCnPr/>
                        <wps:spPr>
                          <a:xfrm flipH="1">
                            <a:off x="4175125" y="387350"/>
                            <a:ext cx="2540" cy="51371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id="_x0000_s1026" o:spid="_x0000_s1026" o:spt="203" style="height:108.5pt;width:440.6pt;" coordsize="5595620,1377950" editas="canvas" o:gfxdata="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">
                <o:lock v:ext="edit" aspectratio="f"/>
                <v:shape id="_x0000_s1026" o:spid="_x0000_s1026" style="position:absolute;left:0;top:0;height:1377950;width:5595620;" filled="f" stroked="f" coordsize="21600,21600" o:gfxdata="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">
                  <v:fill on="f" focussize="0,0"/>
                  <v:stroke on="f"/>
                  <v:imagedata o:title=""/>
                  <o:lock v:ext="edit" aspectratio="t"/>
                </v:shape>
                <v:rect id="_x0000_s1026" o:spid="_x0000_s1026" o:spt="1" style="position:absolute;left:2110105;top:175895;height:327660;width:1167765;v-text-anchor:middle;" fillcolor="#4472C4 [3204]" filled="t" stroked="t" coordsize="21600,21600" o:gfxdata="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">
                  <v:fill on="t" focussize="0,0"/>
                  <v:stroke weight="1pt" color="#2F528F [3204]" miterlimit="8" joinstyle="miter"/>
                  <v:imagedata o:title=""/>
                  <o:lock v:ext="edit" aspectratio="f"/>
                  <v:textbox>
                    <w:txbxContent>
                      <w:p>
                        <w:pPr>
                          <w:pStyle w:val="11"/>
                          <w:spacing w:before="0" w:beforeAutospacing="0" w:after="0" w:afterAutospacing="0"/>
                          <w:jc w:val="both"/>
                          <w:rPr>
                            <w:rFonts w:hint="eastAsia" w:eastAsia="宋体"/>
                            <w:lang w:val="en-US" w:eastAsia="zh-CN"/>
                          </w:rPr>
                        </w:pPr>
                        <w:r>
                          <w:rPr>
                            <w:rFonts w:hint="eastAsia"/>
                            <w:lang w:val="en-US" w:eastAsia="zh-CN"/>
                          </w:rPr>
                          <w:t>开课单位审批</w:t>
                        </w:r>
                      </w:p>
                    </w:txbxContent>
                  </v:textbox>
                </v:rect>
                <v:rect id="_x0000_s1026" o:spid="_x0000_s1026" o:spt="1" style="position:absolute;left:3612515;top:176530;height:327660;width:1485900;v-text-anchor:middle;" fillcolor="#4472C4 [3204]" filled="t" stroked="t" coordsize="21600,21600" o:gfxdata="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">
                  <v:fill on="t" focussize="0,0"/>
                  <v:stroke weight="1pt" color="#2F528F [3204]" miterlimit="8" joinstyle="miter"/>
                  <v:imagedata o:title=""/>
                  <o:lock v:ext="edit" aspectratio="f"/>
                  <v:textbox>
                    <w:txbxContent>
                      <w:p>
                        <w:pPr>
                          <w:pStyle w:val="11"/>
                          <w:spacing w:before="0" w:beforeAutospacing="0" w:after="0" w:afterAutospacing="0"/>
                          <w:jc w:val="both"/>
                        </w:pPr>
                        <w:r>
                          <w:rPr>
                            <w:rFonts w:hint="eastAsia"/>
                            <w:lang w:val="en-US" w:eastAsia="zh-CN"/>
                          </w:rPr>
                          <w:t>学生所在院系</w:t>
                        </w:r>
                        <w:r>
                          <w:rPr>
                            <w:rFonts w:hint="eastAsia"/>
                          </w:rPr>
                          <w:t>审批</w:t>
                        </w:r>
                      </w:p>
                    </w:txbxContent>
                  </v:textbox>
                </v:rect>
                <v:rect id="_x0000_s1026" o:spid="_x0000_s1026" o:spt="1" style="position:absolute;left:78740;top:175895;height:327660;width:1816100;v-text-anchor:middle;" fillcolor="#4472C4 [3204]" filled="t" stroked="t" coordsize="21600,21600" o:gfxdata="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rjlUwNYAAAAFAQAADwAAAAAAAAAB&#10;ACAAAAAiAAAAZHJzL2Rvd25yZXYueG1sUEsBAhQAFAAAAAgAh07iQJXv7hOEAgAA+wQAAA4AAAAA&#10;AAAAAQAgAAAAJQEAAGRycy9lMm9Eb2MueG1sUEsFBgAAAAAGAAYAWQEAABsGAAAAAA==&#10;">
                  <v:fill on="t" focussize="0,0"/>
                  <v:stroke weight="1pt" color="#2F528F [3204]" miterlimit="8" joinstyle="miter"/>
                  <v:imagedata o:title=""/>
                  <o:lock v:ext="edit" aspectratio="f"/>
                  <v:textbox>
                    <w:txbxContent>
                      <w:p>
                        <w:pPr>
                          <w:pStyle w:val="11"/>
                          <w:spacing w:before="0" w:beforeAutospacing="0" w:after="0" w:afterAutospacing="0"/>
                          <w:jc w:val="both"/>
                          <w:rPr>
                            <w:rFonts w:hint="eastAsia" w:eastAsia="宋体"/>
                            <w:lang w:val="en-US" w:eastAsia="zh-CN"/>
                          </w:rPr>
                        </w:pPr>
                        <w:r>
                          <w:rPr>
                            <w:rFonts w:hint="eastAsia"/>
                            <w:lang w:val="en-US" w:eastAsia="zh-CN"/>
                          </w:rPr>
                          <w:t>学生申请</w:t>
                        </w:r>
                      </w:p>
                    </w:txbxContent>
                  </v:textbox>
                </v:rect>
                <v:shape id="_x0000_s1026" o:spid="_x0000_s1026" o:spt="32" type="#_x0000_t32" style="position:absolute;left:1894840;top:339725;height:0;width:215900;" filled="f" stroked="t" coordsize="21600,21600" o:gfxdata="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oDFcQdUAAAAFAQAADwAAAAAAAAABACAAAAAiAAAAZHJzL2Rvd25yZXYueG1sUEsBAhQAFAAAAAgA&#10;h07iQGkKoxsoAgAAFAQAAA4AAAAAAAAAAQAgAAAAJAEAAGRycy9lMm9Eb2MueG1sUEsFBgAAAAAG&#10;AAYAWQEAAL4FAAAAAA==&#10;">
                  <v:fill on="f" focussize="0,0"/>
                  <v:stroke weight="0.5pt" color="#4472C4 [3204]" miterlimit="8" joinstyle="miter" endarrow="block"/>
                  <v:imagedata o:title=""/>
                  <o:lock v:ext="edit" aspectratio="f"/>
                </v:shape>
                <v:shape id="_x0000_s1026" o:spid="_x0000_s1026" o:spt="32" type="#_x0000_t32" style="position:absolute;left:3277870;top:339725;height:635;width:334645;" filled="f" stroked="t" coordsize="21600,21600" o:gfxdata="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oDFc&#10;QdUAAAAFAQAADwAAAAAAAAABACAAAAAiAAAAZHJzL2Rvd25yZXYueG1sUEsBAhQAFAAAAAgAh07i&#10;QO+Qy7MlAgAAFgQAAA4AAAAAAAAAAQAgAAAAJAEAAGRycy9lMm9Eb2MueG1sUEsFBgAAAAAGAAYA&#10;WQEAALsFAAAAAA==&#10;">
                  <v:fill on="f" focussize="0,0"/>
                  <v:stroke weight="0.5pt" color="#4472C4 [3204]" miterlimit="8" joinstyle="miter" endarrow="block"/>
                  <v:imagedata o:title=""/>
                  <o:lock v:ext="edit" aspectratio="f"/>
                </v:shape>
                <v:rect id="矩形 1" o:spid="_x0000_s1026" o:spt="1" style="position:absolute;left:3713480;top:898525;height:327660;width:930275;v-text-anchor:middle;" fillcolor="#4472C4 [3204]" filled="t" stroked="t" coordsize="21600,21600" o:gfxdata="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">
                  <v:fill on="t" focussize="0,0"/>
                  <v:stroke weight="1pt" color="#2F528F [3204]" miterlimit="8" joinstyle="miter"/>
                  <v:imagedata o:title=""/>
                  <o:lock v:ext="edit" aspectratio="f"/>
                  <v:textbox>
                    <w:txbxContent>
                      <w:p>
                        <w:pPr>
                          <w:pStyle w:val="11"/>
                          <w:spacing w:before="0" w:beforeAutospacing="0" w:after="0" w:afterAutospacing="0"/>
                          <w:jc w:val="both"/>
                        </w:pPr>
                        <w:r>
                          <w:rPr>
                            <w:rFonts w:hint="eastAsia"/>
                            <w:lang w:val="en-US" w:eastAsia="zh-CN"/>
                          </w:rPr>
                          <w:t>教务</w:t>
                        </w:r>
                        <w:r>
                          <w:rPr>
                            <w:rFonts w:hint="eastAsia"/>
                          </w:rPr>
                          <w:t>审批</w:t>
                        </w:r>
                      </w:p>
                    </w:txbxContent>
                  </v:textbox>
                </v:rect>
                <v:shape id="直接箭头连接符 2" o:spid="_x0000_s1026" o:spt="32" type="#_x0000_t32" style="position:absolute;left:4175125;top:387350;flip:x;height:513715;width:2540;" filled="f" stroked="t" coordsize="21600,21600" o:gfxdata="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38HBY9QAAAAF&#10;AQAADwAAAAAAAAABACAAAAAiAAAAZHJzL2Rvd25yZXYueG1sUEsBAhQAFAAAAAgAh07iQMH/yOog&#10;AgAA+QMAAA4AAAAAAAAAAQAgAAAAIwEAAGRycy9lMm9Eb2MueG1sUEsFBgAAAAAGAAYAWQEAALUF&#10;AAAAAA==&#10;">
                  <v:fill on="f" focussize="0,0"/>
                  <v:stroke weight="0.5pt" color="#4472C4 [3204]" miterlimit="8" joinstyle="miter" endarrow="block"/>
                  <v:imagedata o:title=""/>
                  <o:lock v:ext="edit" aspectratio="f"/>
                </v:shape>
                <w10:wrap type="none"/>
                <w10:anchorlock/>
              </v:group>
            </w:pict>
          </mc:Fallback>
        </mc:AlternateContent>
      </w:r>
    </w:p>
    <w:p>
      <w:pPr>
        <w:spacing w:line="300" w:lineRule="auto"/>
        <w:rPr>
          <w:rFonts w:ascii="Times New Roman" w:hAnsi="Times New Roman" w:eastAsia="宋体"/>
          <w:b/>
          <w:sz w:val="24"/>
          <w:szCs w:val="24"/>
        </w:rPr>
      </w:pPr>
      <w:r>
        <w:rPr>
          <w:rFonts w:hint="eastAsia" w:ascii="Times New Roman" w:hAnsi="Times New Roman" w:eastAsia="宋体"/>
          <w:b/>
          <w:sz w:val="24"/>
          <w:szCs w:val="24"/>
        </w:rPr>
        <w:t>流程</w:t>
      </w:r>
      <w:r>
        <w:rPr>
          <w:rFonts w:ascii="Times New Roman" w:hAnsi="Times New Roman" w:eastAsia="宋体"/>
          <w:b/>
          <w:sz w:val="24"/>
          <w:szCs w:val="24"/>
        </w:rPr>
        <w:t>说明：</w:t>
      </w:r>
    </w:p>
    <w:p>
      <w:pPr>
        <w:pStyle w:val="20"/>
        <w:numPr>
          <w:ilvl w:val="0"/>
          <w:numId w:val="1"/>
        </w:numPr>
        <w:spacing w:line="300" w:lineRule="auto"/>
        <w:ind w:firstLineChars="0"/>
        <w:rPr>
          <w:rFonts w:ascii="Times New Roman" w:hAnsi="Times New Roman" w:eastAsia="宋体"/>
          <w:sz w:val="24"/>
          <w:szCs w:val="24"/>
        </w:rPr>
      </w:pPr>
      <w:r>
        <w:rPr>
          <w:rFonts w:hint="eastAsia" w:ascii="Times New Roman" w:hAnsi="Times New Roman" w:eastAsia="宋体"/>
          <w:sz w:val="24"/>
          <w:szCs w:val="24"/>
          <w:lang w:val="en-US" w:eastAsia="zh-CN"/>
        </w:rPr>
        <w:t>学生发起学分互认申请;</w:t>
      </w:r>
    </w:p>
    <w:p>
      <w:pPr>
        <w:pStyle w:val="20"/>
        <w:numPr>
          <w:ilvl w:val="0"/>
          <w:numId w:val="1"/>
        </w:numPr>
        <w:spacing w:line="300" w:lineRule="auto"/>
        <w:ind w:firstLineChars="0"/>
        <w:rPr>
          <w:rFonts w:ascii="Times New Roman" w:hAnsi="Times New Roman" w:eastAsia="宋体"/>
          <w:sz w:val="24"/>
          <w:szCs w:val="24"/>
        </w:rPr>
      </w:pPr>
      <w:r>
        <w:rPr>
          <w:rFonts w:hint="eastAsia" w:ascii="Times New Roman" w:hAnsi="Times New Roman" w:eastAsia="宋体"/>
          <w:sz w:val="24"/>
          <w:szCs w:val="24"/>
          <w:lang w:val="en-US" w:eastAsia="zh-CN"/>
        </w:rPr>
        <w:t>开课单位和学生所在院系分别做审批;</w:t>
      </w:r>
    </w:p>
    <w:p>
      <w:pPr>
        <w:pStyle w:val="20"/>
        <w:numPr>
          <w:ilvl w:val="0"/>
          <w:numId w:val="1"/>
        </w:numPr>
        <w:spacing w:line="300" w:lineRule="auto"/>
        <w:ind w:firstLineChars="0"/>
        <w:rPr>
          <w:rFonts w:ascii="Times New Roman" w:hAnsi="Times New Roman" w:eastAsia="宋体"/>
          <w:sz w:val="24"/>
          <w:szCs w:val="24"/>
        </w:rPr>
      </w:pPr>
      <w:r>
        <w:rPr>
          <w:rFonts w:hint="eastAsia" w:ascii="Times New Roman" w:hAnsi="Times New Roman" w:eastAsia="宋体"/>
          <w:sz w:val="24"/>
          <w:szCs w:val="24"/>
          <w:lang w:val="en-US" w:eastAsia="zh-CN"/>
        </w:rPr>
        <w:t>最后教务</w:t>
      </w:r>
      <w:r>
        <w:rPr>
          <w:rFonts w:hint="eastAsia" w:ascii="Times New Roman" w:hAnsi="Times New Roman" w:eastAsia="宋体"/>
          <w:sz w:val="24"/>
          <w:szCs w:val="24"/>
        </w:rPr>
        <w:t>进行审批。</w:t>
      </w:r>
    </w:p>
    <w:p>
      <w:pPr>
        <w:spacing w:line="300" w:lineRule="auto"/>
        <w:rPr>
          <w:rFonts w:ascii="Times New Roman" w:hAnsi="Times New Roman" w:eastAsia="宋体"/>
          <w:sz w:val="24"/>
          <w:szCs w:val="24"/>
        </w:rPr>
      </w:pPr>
    </w:p>
    <w:p>
      <w:pPr>
        <w:spacing w:line="300" w:lineRule="auto"/>
        <w:rPr>
          <w:rFonts w:ascii="Times New Roman" w:hAnsi="Times New Roman" w:eastAsia="宋体"/>
          <w:sz w:val="24"/>
          <w:szCs w:val="24"/>
        </w:rPr>
      </w:pPr>
    </w:p>
    <w:p>
      <w:pPr>
        <w:spacing w:line="300" w:lineRule="auto"/>
        <w:rPr>
          <w:rFonts w:ascii="Times New Roman" w:hAnsi="Times New Roman" w:eastAsia="宋体"/>
          <w:sz w:val="24"/>
          <w:szCs w:val="24"/>
        </w:rPr>
      </w:pPr>
    </w:p>
    <w:p>
      <w:pPr>
        <w:spacing w:line="300" w:lineRule="auto"/>
        <w:rPr>
          <w:rFonts w:ascii="Times New Roman" w:hAnsi="Times New Roman" w:eastAsia="宋体"/>
          <w:sz w:val="24"/>
          <w:szCs w:val="24"/>
        </w:rPr>
      </w:pPr>
    </w:p>
    <w:p>
      <w:pPr>
        <w:spacing w:line="300" w:lineRule="auto"/>
        <w:rPr>
          <w:rFonts w:ascii="Times New Roman" w:hAnsi="Times New Roman" w:eastAsia="宋体"/>
          <w:sz w:val="24"/>
          <w:szCs w:val="24"/>
        </w:rPr>
      </w:pPr>
    </w:p>
    <w:p>
      <w:pPr>
        <w:spacing w:line="300" w:lineRule="auto"/>
        <w:rPr>
          <w:rFonts w:ascii="Times New Roman" w:hAnsi="Times New Roman" w:eastAsia="宋体"/>
          <w:sz w:val="24"/>
          <w:szCs w:val="24"/>
        </w:rPr>
      </w:pPr>
    </w:p>
    <w:p>
      <w:pPr>
        <w:spacing w:line="300" w:lineRule="auto"/>
        <w:rPr>
          <w:rFonts w:ascii="Times New Roman" w:hAnsi="Times New Roman" w:eastAsia="宋体"/>
          <w:sz w:val="24"/>
          <w:szCs w:val="24"/>
        </w:rPr>
      </w:pPr>
    </w:p>
    <w:p>
      <w:pPr>
        <w:spacing w:line="300" w:lineRule="auto"/>
        <w:rPr>
          <w:rFonts w:ascii="Times New Roman" w:hAnsi="Times New Roman" w:eastAsia="宋体"/>
          <w:sz w:val="24"/>
          <w:szCs w:val="24"/>
        </w:rPr>
      </w:pPr>
    </w:p>
    <w:p>
      <w:pPr>
        <w:spacing w:line="300" w:lineRule="auto"/>
        <w:rPr>
          <w:rFonts w:ascii="Times New Roman" w:hAnsi="Times New Roman" w:eastAsia="宋体"/>
          <w:sz w:val="24"/>
          <w:szCs w:val="24"/>
        </w:rPr>
      </w:pPr>
    </w:p>
    <w:p>
      <w:pPr>
        <w:spacing w:line="300" w:lineRule="auto"/>
        <w:rPr>
          <w:rFonts w:ascii="Times New Roman" w:hAnsi="Times New Roman" w:eastAsia="宋体"/>
          <w:sz w:val="24"/>
          <w:szCs w:val="24"/>
        </w:rPr>
      </w:pPr>
    </w:p>
    <w:p>
      <w:pPr>
        <w:spacing w:line="300" w:lineRule="auto"/>
        <w:rPr>
          <w:rFonts w:ascii="Times New Roman" w:hAnsi="Times New Roman" w:eastAsia="宋体"/>
          <w:sz w:val="24"/>
          <w:szCs w:val="24"/>
        </w:rPr>
      </w:pPr>
    </w:p>
    <w:p>
      <w:pPr>
        <w:spacing w:line="300" w:lineRule="auto"/>
        <w:rPr>
          <w:rFonts w:ascii="Times New Roman" w:hAnsi="Times New Roman" w:eastAsia="宋体"/>
          <w:sz w:val="24"/>
          <w:szCs w:val="24"/>
        </w:rPr>
      </w:pPr>
    </w:p>
    <w:p>
      <w:pPr>
        <w:spacing w:line="300" w:lineRule="auto"/>
        <w:rPr>
          <w:rFonts w:ascii="Times New Roman" w:hAnsi="Times New Roman" w:eastAsia="宋体"/>
          <w:sz w:val="24"/>
          <w:szCs w:val="24"/>
        </w:rPr>
      </w:pPr>
    </w:p>
    <w:p>
      <w:pPr>
        <w:spacing w:line="300" w:lineRule="auto"/>
        <w:rPr>
          <w:rFonts w:ascii="Times New Roman" w:hAnsi="Times New Roman" w:eastAsia="宋体"/>
          <w:sz w:val="24"/>
          <w:szCs w:val="24"/>
        </w:rPr>
      </w:pPr>
    </w:p>
    <w:p>
      <w:pPr>
        <w:spacing w:line="300" w:lineRule="auto"/>
        <w:rPr>
          <w:rFonts w:ascii="Times New Roman" w:hAnsi="Times New Roman" w:eastAsia="宋体"/>
          <w:sz w:val="24"/>
          <w:szCs w:val="24"/>
        </w:rPr>
      </w:pPr>
    </w:p>
    <w:p>
      <w:pPr>
        <w:spacing w:line="300" w:lineRule="auto"/>
        <w:rPr>
          <w:rFonts w:ascii="Times New Roman" w:hAnsi="Times New Roman" w:eastAsia="宋体"/>
          <w:sz w:val="24"/>
          <w:szCs w:val="24"/>
        </w:rPr>
      </w:pPr>
    </w:p>
    <w:p>
      <w:pPr>
        <w:spacing w:line="300" w:lineRule="auto"/>
        <w:rPr>
          <w:rFonts w:ascii="Times New Roman" w:hAnsi="Times New Roman" w:eastAsia="宋体"/>
          <w:sz w:val="24"/>
          <w:szCs w:val="24"/>
        </w:rPr>
      </w:pPr>
    </w:p>
    <w:p>
      <w:pPr>
        <w:spacing w:line="300" w:lineRule="auto"/>
        <w:rPr>
          <w:rFonts w:ascii="Times New Roman" w:hAnsi="Times New Roman" w:eastAsia="宋体"/>
          <w:sz w:val="24"/>
          <w:szCs w:val="24"/>
        </w:rPr>
      </w:pPr>
    </w:p>
    <w:p>
      <w:pPr>
        <w:spacing w:line="300" w:lineRule="auto"/>
        <w:rPr>
          <w:rFonts w:ascii="Times New Roman" w:hAnsi="Times New Roman" w:eastAsia="宋体"/>
          <w:sz w:val="24"/>
          <w:szCs w:val="24"/>
        </w:rPr>
      </w:pPr>
    </w:p>
    <w:p>
      <w:pPr>
        <w:spacing w:line="300" w:lineRule="auto"/>
        <w:rPr>
          <w:rFonts w:ascii="Times New Roman" w:hAnsi="Times New Roman" w:eastAsia="宋体"/>
          <w:sz w:val="24"/>
          <w:szCs w:val="24"/>
        </w:rPr>
      </w:pPr>
    </w:p>
    <w:p>
      <w:pPr>
        <w:spacing w:line="300" w:lineRule="auto"/>
        <w:rPr>
          <w:rFonts w:ascii="Times New Roman" w:hAnsi="Times New Roman" w:eastAsia="宋体"/>
          <w:sz w:val="24"/>
          <w:szCs w:val="24"/>
        </w:rPr>
      </w:pPr>
    </w:p>
    <w:p>
      <w:pPr>
        <w:spacing w:line="300" w:lineRule="auto"/>
        <w:rPr>
          <w:rFonts w:ascii="Times New Roman" w:hAnsi="Times New Roman" w:eastAsia="宋体"/>
          <w:sz w:val="24"/>
          <w:szCs w:val="24"/>
        </w:rPr>
      </w:pPr>
    </w:p>
    <w:p>
      <w:pPr>
        <w:spacing w:line="300" w:lineRule="auto"/>
        <w:rPr>
          <w:rFonts w:ascii="Times New Roman" w:hAnsi="Times New Roman" w:eastAsia="宋体"/>
          <w:sz w:val="24"/>
          <w:szCs w:val="24"/>
        </w:rPr>
      </w:pPr>
    </w:p>
    <w:p>
      <w:pPr>
        <w:spacing w:line="300" w:lineRule="auto"/>
        <w:rPr>
          <w:rFonts w:ascii="Times New Roman" w:hAnsi="Times New Roman" w:eastAsia="宋体"/>
          <w:sz w:val="24"/>
          <w:szCs w:val="24"/>
        </w:rPr>
      </w:pPr>
    </w:p>
    <w:p>
      <w:pPr>
        <w:pStyle w:val="2"/>
        <w:numPr>
          <w:ilvl w:val="0"/>
          <w:numId w:val="2"/>
        </w:numPr>
        <w:spacing w:before="0" w:after="0"/>
        <w:rPr>
          <w:rFonts w:hint="eastAsia"/>
          <w:sz w:val="32"/>
          <w:lang w:val="en-US" w:eastAsia="zh-CN"/>
        </w:rPr>
      </w:pPr>
      <w:bookmarkStart w:id="9" w:name="_Toc18724"/>
      <w:r>
        <w:rPr>
          <w:rFonts w:hint="eastAsia"/>
          <w:sz w:val="32"/>
          <w:lang w:val="en-US" w:eastAsia="zh-CN"/>
        </w:rPr>
        <w:t>校内学分互认申请</w:t>
      </w:r>
      <w:bookmarkEnd w:id="9"/>
    </w:p>
    <w:p>
      <w:pPr>
        <w:pStyle w:val="3"/>
        <w:numPr>
          <w:ilvl w:val="0"/>
          <w:numId w:val="3"/>
        </w:numPr>
        <w:spacing w:before="0" w:after="0"/>
        <w:rPr>
          <w:rFonts w:hint="eastAsia"/>
          <w:sz w:val="21"/>
          <w:szCs w:val="21"/>
          <w:lang w:val="en-US" w:eastAsia="zh-CN"/>
        </w:rPr>
      </w:pPr>
      <w:bookmarkStart w:id="10" w:name="_Toc25184"/>
      <w:r>
        <w:rPr>
          <w:rFonts w:hint="eastAsia"/>
          <w:sz w:val="21"/>
          <w:szCs w:val="21"/>
          <w:lang w:val="en-US" w:eastAsia="zh-CN"/>
        </w:rPr>
        <w:t>进入功能界面</w:t>
      </w:r>
      <w:bookmarkEnd w:id="10"/>
    </w:p>
    <w:p>
      <w:pPr>
        <w:ind w:firstLine="420" w:firstLineChars="200"/>
        <w:rPr>
          <w:rFonts w:hint="eastAsia"/>
          <w:b/>
        </w:rPr>
      </w:pPr>
      <w:r>
        <w:rPr>
          <w:rFonts w:hint="eastAsia"/>
          <w:b/>
          <w:lang w:val="en-US" w:eastAsia="zh-CN"/>
        </w:rPr>
        <w:t>学生</w:t>
      </w:r>
      <w:r>
        <w:rPr>
          <w:rFonts w:hint="eastAsia"/>
          <w:b/>
        </w:rPr>
        <w:t>平台→【</w:t>
      </w:r>
      <w:r>
        <w:rPr>
          <w:rFonts w:hint="eastAsia"/>
          <w:b/>
          <w:lang w:val="en-US" w:eastAsia="zh-CN"/>
        </w:rPr>
        <w:t>学生申请</w:t>
      </w:r>
      <w:r>
        <w:rPr>
          <w:rFonts w:hint="eastAsia"/>
          <w:b/>
        </w:rPr>
        <w:t>】→【</w:t>
      </w:r>
      <w:r>
        <w:rPr>
          <w:rFonts w:hint="eastAsia"/>
          <w:b/>
          <w:lang w:val="en-US" w:eastAsia="zh-CN"/>
        </w:rPr>
        <w:t>学生申请</w:t>
      </w:r>
      <w:r>
        <w:rPr>
          <w:rFonts w:hint="eastAsia"/>
          <w:b/>
        </w:rPr>
        <w:t>】→【</w:t>
      </w:r>
      <w:r>
        <w:rPr>
          <w:rFonts w:hint="eastAsia"/>
          <w:b/>
          <w:lang w:val="en-US" w:eastAsia="zh-CN"/>
        </w:rPr>
        <w:t>学分互认申请</w:t>
      </w:r>
      <w:r>
        <w:rPr>
          <w:rFonts w:hint="eastAsia"/>
          <w:b/>
        </w:rPr>
        <w:t>】</w:t>
      </w:r>
    </w:p>
    <w:p>
      <w:pPr>
        <w:spacing w:line="300" w:lineRule="auto"/>
        <w:ind w:firstLine="420" w:firstLineChars="0"/>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校内学分互认申请的主要目的是把自己的一门成绩（需要学分互认的或者一般正常的成绩）根据需要改变课程性质（开课单位也可能会改），互认完成后成绩的课程性质会变更为互认后的课程性质。</w:t>
      </w:r>
    </w:p>
    <w:tbl>
      <w:tblPr>
        <w:tblStyle w:val="1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spacing w:line="300" w:lineRule="auto"/>
              <w:rPr>
                <w:rFonts w:hint="eastAsia" w:ascii="Times New Roman" w:hAnsi="Times New Roman" w:eastAsia="宋体"/>
                <w:sz w:val="24"/>
                <w:szCs w:val="24"/>
                <w:vertAlign w:val="baseline"/>
                <w:lang w:val="en-US" w:eastAsia="zh-CN"/>
              </w:rPr>
            </w:pPr>
            <w:r>
              <w:drawing>
                <wp:inline distT="0" distB="0" distL="114300" distR="114300">
                  <wp:extent cx="5266055" cy="2388870"/>
                  <wp:effectExtent l="0" t="0" r="6985" b="381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7"/>
                          <a:stretch>
                            <a:fillRect/>
                          </a:stretch>
                        </pic:blipFill>
                        <pic:spPr>
                          <a:xfrm>
                            <a:off x="0" y="0"/>
                            <a:ext cx="5266055" cy="2388870"/>
                          </a:xfrm>
                          <a:prstGeom prst="rect">
                            <a:avLst/>
                          </a:prstGeom>
                          <a:noFill/>
                          <a:ln w="9525">
                            <a:noFill/>
                          </a:ln>
                        </pic:spPr>
                      </pic:pic>
                    </a:graphicData>
                  </a:graphic>
                </wp:inline>
              </w:drawing>
            </w:r>
          </w:p>
        </w:tc>
      </w:tr>
    </w:tbl>
    <w:p>
      <w:pPr>
        <w:spacing w:line="300" w:lineRule="auto"/>
        <w:rPr>
          <w:rFonts w:hint="eastAsia" w:ascii="Times New Roman" w:hAnsi="Times New Roman" w:eastAsia="宋体"/>
          <w:sz w:val="24"/>
          <w:szCs w:val="24"/>
          <w:lang w:val="en-US" w:eastAsia="zh-CN"/>
        </w:rPr>
      </w:pPr>
    </w:p>
    <w:p>
      <w:pPr>
        <w:spacing w:line="300" w:lineRule="auto"/>
        <w:ind w:firstLine="420" w:firstLineChars="0"/>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根据自己需求点击相应模块进入申请，如果没在学分互认开放时间内，右下角会弹出提醒。</w:t>
      </w:r>
    </w:p>
    <w:tbl>
      <w:tblPr>
        <w:tblStyle w:val="1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22" w:type="dxa"/>
          </w:tcPr>
          <w:p>
            <w:pPr>
              <w:spacing w:line="300" w:lineRule="auto"/>
              <w:rPr>
                <w:rFonts w:hint="eastAsia" w:ascii="Times New Roman" w:hAnsi="Times New Roman" w:eastAsia="宋体"/>
                <w:sz w:val="24"/>
                <w:szCs w:val="24"/>
                <w:vertAlign w:val="baseline"/>
                <w:lang w:val="en-US" w:eastAsia="zh-CN"/>
              </w:rPr>
            </w:pPr>
            <w:r>
              <w:drawing>
                <wp:inline distT="0" distB="0" distL="114300" distR="114300">
                  <wp:extent cx="5261610" cy="2451100"/>
                  <wp:effectExtent l="0" t="0" r="11430" b="254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8"/>
                          <a:stretch>
                            <a:fillRect/>
                          </a:stretch>
                        </pic:blipFill>
                        <pic:spPr>
                          <a:xfrm>
                            <a:off x="0" y="0"/>
                            <a:ext cx="5261610" cy="2451100"/>
                          </a:xfrm>
                          <a:prstGeom prst="rect">
                            <a:avLst/>
                          </a:prstGeom>
                          <a:noFill/>
                          <a:ln w="9525">
                            <a:noFill/>
                          </a:ln>
                        </pic:spPr>
                      </pic:pic>
                    </a:graphicData>
                  </a:graphic>
                </wp:inline>
              </w:drawing>
            </w:r>
          </w:p>
        </w:tc>
      </w:tr>
    </w:tbl>
    <w:p>
      <w:pPr>
        <w:rPr>
          <w:rFonts w:hint="eastAsia" w:ascii="Times New Roman" w:hAnsi="Times New Roman" w:eastAsia="宋体" w:cstheme="minorBidi"/>
          <w:b w:val="0"/>
          <w:bCs w:val="0"/>
          <w:kern w:val="2"/>
          <w:sz w:val="24"/>
          <w:szCs w:val="24"/>
          <w:lang w:val="en-US" w:eastAsia="zh-CN" w:bidi="ar-SA"/>
        </w:rPr>
      </w:pPr>
    </w:p>
    <w:p>
      <w:pPr>
        <w:ind w:firstLine="480" w:firstLineChars="200"/>
        <w:rPr>
          <w:rFonts w:hint="eastAsia" w:ascii="Times New Roman" w:hAnsi="Times New Roman" w:eastAsia="宋体" w:cstheme="minorBidi"/>
          <w:b w:val="0"/>
          <w:bCs w:val="0"/>
          <w:kern w:val="2"/>
          <w:sz w:val="24"/>
          <w:szCs w:val="24"/>
          <w:lang w:val="en-US" w:eastAsia="zh-CN" w:bidi="ar-SA"/>
        </w:rPr>
      </w:pPr>
      <w:r>
        <w:rPr>
          <w:rFonts w:hint="eastAsia" w:ascii="Times New Roman" w:hAnsi="Times New Roman" w:eastAsia="宋体" w:cstheme="minorBidi"/>
          <w:b w:val="0"/>
          <w:bCs w:val="0"/>
          <w:kern w:val="2"/>
          <w:sz w:val="24"/>
          <w:szCs w:val="24"/>
          <w:lang w:val="en-US" w:eastAsia="zh-CN" w:bidi="ar-SA"/>
        </w:rPr>
        <w:t>如果想要回到上一个选择校内校外的界面，可以点击【返回上一级选择】按钮。</w:t>
      </w:r>
    </w:p>
    <w:p>
      <w:pPr>
        <w:ind w:firstLine="480" w:firstLineChars="200"/>
        <w:rPr>
          <w:rFonts w:hint="eastAsia" w:ascii="Times New Roman" w:hAnsi="Times New Roman" w:eastAsia="宋体" w:cstheme="minorBidi"/>
          <w:b w:val="0"/>
          <w:bCs w:val="0"/>
          <w:kern w:val="2"/>
          <w:sz w:val="24"/>
          <w:szCs w:val="24"/>
          <w:lang w:val="en-US" w:eastAsia="zh-CN" w:bidi="ar-SA"/>
        </w:rPr>
      </w:pPr>
    </w:p>
    <w:p>
      <w:pPr>
        <w:pStyle w:val="3"/>
        <w:numPr>
          <w:ilvl w:val="0"/>
          <w:numId w:val="3"/>
        </w:numPr>
        <w:spacing w:before="0" w:after="0"/>
        <w:rPr>
          <w:rFonts w:hint="eastAsia"/>
          <w:sz w:val="21"/>
          <w:szCs w:val="21"/>
          <w:lang w:val="en-US" w:eastAsia="zh-CN"/>
        </w:rPr>
      </w:pPr>
      <w:bookmarkStart w:id="11" w:name="_Toc29523"/>
      <w:r>
        <w:rPr>
          <w:rFonts w:hint="eastAsia"/>
          <w:sz w:val="21"/>
          <w:szCs w:val="21"/>
          <w:lang w:val="en-US" w:eastAsia="zh-CN"/>
        </w:rPr>
        <w:t>添加互认课程（成绩）</w:t>
      </w:r>
      <w:bookmarkEnd w:id="11"/>
    </w:p>
    <w:p>
      <w:pPr>
        <w:spacing w:line="300" w:lineRule="auto"/>
        <w:ind w:firstLine="420" w:firstLineChars="0"/>
        <w:rPr>
          <w:rFonts w:hint="eastAsia" w:ascii="Times New Roman" w:hAnsi="Times New Roman" w:eastAsia="宋体"/>
          <w:sz w:val="24"/>
          <w:szCs w:val="24"/>
          <w:lang w:val="en-US" w:eastAsia="zh-CN"/>
        </w:rPr>
      </w:pPr>
    </w:p>
    <w:p>
      <w:pPr>
        <w:spacing w:line="300" w:lineRule="auto"/>
        <w:ind w:firstLine="420" w:firstLineChars="0"/>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点击上图中的【添加】按钮，弹出添加弹窗。点击“+”展开已有成绩列表，选择想要互认的成绩，可以多选（若成绩列表数据较多，可以选择完成绩后点击“-”列表收缩），然后选择互认后课程性质（即互认完成后这门成绩会变成的课程性质），最后选择开课单位。选择完后点击【添加】按钮就会把选择的要互认的成绩展示在互认列表中。</w:t>
      </w:r>
    </w:p>
    <w:p>
      <w:pPr>
        <w:spacing w:line="300" w:lineRule="auto"/>
        <w:ind w:firstLine="420" w:firstLineChars="0"/>
        <w:rPr>
          <w:rFonts w:hint="eastAsia" w:ascii="Times New Roman" w:hAnsi="Times New Roman" w:eastAsia="宋体"/>
          <w:color w:val="FF0000"/>
          <w:sz w:val="24"/>
          <w:szCs w:val="24"/>
          <w:lang w:val="en-US" w:eastAsia="zh-CN"/>
        </w:rPr>
      </w:pPr>
      <w:r>
        <w:rPr>
          <w:rFonts w:hint="eastAsia" w:ascii="Times New Roman" w:hAnsi="Times New Roman" w:eastAsia="宋体"/>
          <w:color w:val="FF0000"/>
          <w:sz w:val="24"/>
          <w:szCs w:val="24"/>
          <w:lang w:val="en-US" w:eastAsia="zh-CN"/>
        </w:rPr>
        <w:t>说明：</w:t>
      </w:r>
    </w:p>
    <w:p>
      <w:pPr>
        <w:numPr>
          <w:ilvl w:val="0"/>
          <w:numId w:val="4"/>
        </w:numPr>
        <w:spacing w:line="300" w:lineRule="auto"/>
        <w:ind w:firstLine="420" w:firstLineChars="0"/>
        <w:rPr>
          <w:rFonts w:hint="eastAsia" w:ascii="Times New Roman" w:hAnsi="Times New Roman" w:eastAsia="宋体"/>
          <w:color w:val="FF0000"/>
          <w:sz w:val="24"/>
          <w:szCs w:val="24"/>
          <w:lang w:val="en-US" w:eastAsia="zh-CN"/>
        </w:rPr>
      </w:pPr>
      <w:r>
        <w:rPr>
          <w:rFonts w:hint="eastAsia" w:ascii="Times New Roman" w:hAnsi="Times New Roman" w:eastAsia="宋体"/>
          <w:color w:val="FF0000"/>
          <w:sz w:val="24"/>
          <w:szCs w:val="24"/>
          <w:lang w:val="en-US" w:eastAsia="zh-CN"/>
        </w:rPr>
        <w:t>成绩的学分互认状态有需要学分互认，已完成学分互认和正常三种。有转专业或者转达人的，之前的成绩会变成需要学分互认状态，所以需要进行学分互认。学分互认完成后，会变成已完成学分互认状态，且可以再次发起学分互认。一般情况下的成绩就是正常状态，可以发起学分互认。</w:t>
      </w:r>
    </w:p>
    <w:p>
      <w:pPr>
        <w:numPr>
          <w:ilvl w:val="0"/>
          <w:numId w:val="4"/>
        </w:numPr>
        <w:spacing w:line="300" w:lineRule="auto"/>
        <w:ind w:firstLine="420" w:firstLineChars="0"/>
        <w:rPr>
          <w:rFonts w:hint="eastAsia" w:ascii="Times New Roman" w:hAnsi="Times New Roman" w:eastAsia="宋体"/>
          <w:color w:val="FF0000"/>
          <w:sz w:val="24"/>
          <w:szCs w:val="24"/>
          <w:lang w:val="en-US" w:eastAsia="zh-CN"/>
        </w:rPr>
      </w:pPr>
      <w:r>
        <w:rPr>
          <w:rFonts w:hint="eastAsia" w:ascii="Times New Roman" w:hAnsi="Times New Roman" w:eastAsia="宋体"/>
          <w:color w:val="FF0000"/>
          <w:sz w:val="24"/>
          <w:szCs w:val="24"/>
          <w:lang w:val="en-US" w:eastAsia="zh-CN"/>
        </w:rPr>
        <w:t>校内学分互认只是修改课程性质和开课单位，学分和成绩不变。</w:t>
      </w:r>
    </w:p>
    <w:p>
      <w:pPr>
        <w:spacing w:line="300" w:lineRule="auto"/>
        <w:ind w:firstLine="420" w:firstLineChars="0"/>
        <w:rPr>
          <w:rFonts w:hint="eastAsia" w:ascii="Times New Roman" w:hAnsi="Times New Roman" w:eastAsia="宋体"/>
          <w:sz w:val="24"/>
          <w:szCs w:val="24"/>
          <w:lang w:val="en-US" w:eastAsia="zh-CN"/>
        </w:rPr>
      </w:pPr>
    </w:p>
    <w:tbl>
      <w:tblPr>
        <w:tblStyle w:val="1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spacing w:line="300" w:lineRule="auto"/>
              <w:rPr>
                <w:rFonts w:hint="eastAsia" w:ascii="Times New Roman" w:hAnsi="Times New Roman" w:eastAsia="宋体"/>
                <w:sz w:val="24"/>
                <w:szCs w:val="24"/>
                <w:vertAlign w:val="baseline"/>
                <w:lang w:val="en-US" w:eastAsia="zh-CN"/>
              </w:rPr>
            </w:pPr>
            <w:r>
              <w:drawing>
                <wp:inline distT="0" distB="0" distL="114300" distR="114300">
                  <wp:extent cx="5261610" cy="2609850"/>
                  <wp:effectExtent l="0" t="0" r="11430" b="1143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9"/>
                          <a:stretch>
                            <a:fillRect/>
                          </a:stretch>
                        </pic:blipFill>
                        <pic:spPr>
                          <a:xfrm>
                            <a:off x="0" y="0"/>
                            <a:ext cx="5261610" cy="2609850"/>
                          </a:xfrm>
                          <a:prstGeom prst="rect">
                            <a:avLst/>
                          </a:prstGeom>
                          <a:noFill/>
                          <a:ln w="9525">
                            <a:noFill/>
                          </a:ln>
                        </pic:spPr>
                      </pic:pic>
                    </a:graphicData>
                  </a:graphic>
                </wp:inline>
              </w:drawing>
            </w:r>
          </w:p>
        </w:tc>
      </w:tr>
    </w:tbl>
    <w:p>
      <w:pPr>
        <w:spacing w:line="300" w:lineRule="auto"/>
        <w:ind w:firstLine="420" w:firstLineChars="0"/>
        <w:rPr>
          <w:rFonts w:hint="eastAsia" w:ascii="Times New Roman" w:hAnsi="Times New Roman" w:eastAsia="宋体"/>
          <w:sz w:val="24"/>
          <w:szCs w:val="24"/>
          <w:lang w:val="en-US" w:eastAsia="zh-CN"/>
        </w:rPr>
      </w:pPr>
    </w:p>
    <w:tbl>
      <w:tblPr>
        <w:tblStyle w:val="1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spacing w:line="300" w:lineRule="auto"/>
              <w:rPr>
                <w:rFonts w:hint="eastAsia" w:ascii="Times New Roman" w:hAnsi="Times New Roman" w:eastAsia="宋体"/>
                <w:sz w:val="24"/>
                <w:szCs w:val="24"/>
                <w:vertAlign w:val="baseline"/>
                <w:lang w:val="en-US" w:eastAsia="zh-CN"/>
              </w:rPr>
            </w:pPr>
            <w:r>
              <w:drawing>
                <wp:inline distT="0" distB="0" distL="114300" distR="114300">
                  <wp:extent cx="5261610" cy="2340610"/>
                  <wp:effectExtent l="0" t="0" r="11430" b="635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0"/>
                          <a:stretch>
                            <a:fillRect/>
                          </a:stretch>
                        </pic:blipFill>
                        <pic:spPr>
                          <a:xfrm>
                            <a:off x="0" y="0"/>
                            <a:ext cx="5261610" cy="2340610"/>
                          </a:xfrm>
                          <a:prstGeom prst="rect">
                            <a:avLst/>
                          </a:prstGeom>
                          <a:noFill/>
                          <a:ln w="9525">
                            <a:noFill/>
                          </a:ln>
                        </pic:spPr>
                      </pic:pic>
                    </a:graphicData>
                  </a:graphic>
                </wp:inline>
              </w:drawing>
            </w:r>
          </w:p>
        </w:tc>
      </w:tr>
    </w:tbl>
    <w:p>
      <w:pPr>
        <w:spacing w:line="300" w:lineRule="auto"/>
        <w:ind w:firstLine="420" w:firstLineChars="0"/>
        <w:rPr>
          <w:rFonts w:hint="eastAsia" w:ascii="Times New Roman" w:hAnsi="Times New Roman" w:eastAsia="宋体"/>
          <w:sz w:val="24"/>
          <w:szCs w:val="24"/>
          <w:lang w:val="en-US" w:eastAsia="zh-CN"/>
        </w:rPr>
      </w:pPr>
    </w:p>
    <w:p>
      <w:pPr>
        <w:spacing w:line="300" w:lineRule="auto"/>
        <w:ind w:firstLine="420" w:firstLineChars="0"/>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可以多次点击【添加】按钮添加多条互认数据，但是选择的开课单位必须一致。一个学分互认申请单只能选择同一个开课单位!也可以选中互认列表中的数据然后点击【删除】按钮把该条数据从互认列表中删除。</w:t>
      </w:r>
    </w:p>
    <w:p>
      <w:pPr>
        <w:spacing w:line="300" w:lineRule="auto"/>
        <w:ind w:firstLine="420" w:firstLineChars="0"/>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备注可填可不填。确认数据无误后，点击【提交】按钮发起校内学分互认申请。</w:t>
      </w:r>
    </w:p>
    <w:tbl>
      <w:tblPr>
        <w:tblStyle w:val="1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spacing w:line="300" w:lineRule="auto"/>
              <w:rPr>
                <w:rFonts w:hint="eastAsia" w:ascii="Times New Roman" w:hAnsi="Times New Roman" w:eastAsia="宋体"/>
                <w:sz w:val="24"/>
                <w:szCs w:val="24"/>
                <w:vertAlign w:val="baseline"/>
                <w:lang w:val="en-US" w:eastAsia="zh-CN"/>
              </w:rPr>
            </w:pPr>
            <w:r>
              <w:drawing>
                <wp:inline distT="0" distB="0" distL="114300" distR="114300">
                  <wp:extent cx="5260975" cy="2435860"/>
                  <wp:effectExtent l="0" t="0" r="12065" b="2540"/>
                  <wp:docPr id="13"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2"/>
                          <pic:cNvPicPr>
                            <a:picLocks noChangeAspect="1"/>
                          </pic:cNvPicPr>
                        </pic:nvPicPr>
                        <pic:blipFill>
                          <a:blip r:embed="rId11"/>
                          <a:stretch>
                            <a:fillRect/>
                          </a:stretch>
                        </pic:blipFill>
                        <pic:spPr>
                          <a:xfrm>
                            <a:off x="0" y="0"/>
                            <a:ext cx="5260975" cy="2435860"/>
                          </a:xfrm>
                          <a:prstGeom prst="rect">
                            <a:avLst/>
                          </a:prstGeom>
                          <a:noFill/>
                          <a:ln w="9525">
                            <a:noFill/>
                          </a:ln>
                        </pic:spPr>
                      </pic:pic>
                    </a:graphicData>
                  </a:graphic>
                </wp:inline>
              </w:drawing>
            </w:r>
          </w:p>
        </w:tc>
      </w:tr>
    </w:tbl>
    <w:p>
      <w:pPr>
        <w:spacing w:line="300" w:lineRule="auto"/>
        <w:rPr>
          <w:rFonts w:hint="eastAsia" w:ascii="Times New Roman" w:hAnsi="Times New Roman" w:eastAsia="宋体"/>
          <w:sz w:val="24"/>
          <w:szCs w:val="24"/>
          <w:lang w:val="en-US" w:eastAsia="zh-CN"/>
        </w:rPr>
      </w:pPr>
    </w:p>
    <w:p>
      <w:pPr>
        <w:pStyle w:val="3"/>
        <w:numPr>
          <w:ilvl w:val="0"/>
          <w:numId w:val="3"/>
        </w:numPr>
        <w:spacing w:before="0" w:after="0"/>
        <w:rPr>
          <w:rFonts w:hint="eastAsia"/>
          <w:sz w:val="21"/>
          <w:szCs w:val="21"/>
          <w:lang w:val="en-US" w:eastAsia="zh-CN"/>
        </w:rPr>
      </w:pPr>
      <w:bookmarkStart w:id="12" w:name="_Toc368"/>
      <w:r>
        <w:rPr>
          <w:rFonts w:hint="eastAsia"/>
          <w:sz w:val="21"/>
          <w:szCs w:val="21"/>
          <w:lang w:val="en-US" w:eastAsia="zh-CN"/>
        </w:rPr>
        <w:t>查看已提交申请</w:t>
      </w:r>
      <w:bookmarkEnd w:id="12"/>
    </w:p>
    <w:p>
      <w:pPr>
        <w:spacing w:line="300" w:lineRule="auto"/>
        <w:ind w:firstLine="420" w:firstLineChars="0"/>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提交申请成功后，可以在学分互认申请列表看到自己刚提交的申请，审批状态会随着流程审批变化，学生可以看到当前申请单状态。点击【查看详情】可以看具体审批详情。</w:t>
      </w:r>
    </w:p>
    <w:tbl>
      <w:tblPr>
        <w:tblStyle w:val="1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spacing w:line="300" w:lineRule="auto"/>
              <w:rPr>
                <w:rFonts w:hint="eastAsia" w:ascii="Times New Roman" w:hAnsi="Times New Roman" w:eastAsia="宋体"/>
                <w:sz w:val="24"/>
                <w:szCs w:val="24"/>
                <w:vertAlign w:val="baseline"/>
                <w:lang w:val="en-US" w:eastAsia="zh-CN"/>
              </w:rPr>
            </w:pPr>
            <w:r>
              <w:rPr>
                <w:sz w:val="21"/>
              </w:rPr>
              <mc:AlternateContent>
                <mc:Choice Requires="wps">
                  <w:drawing>
                    <wp:anchor distT="0" distB="0" distL="114300" distR="114300" simplePos="0" relativeHeight="251661312" behindDoc="0" locked="0" layoutInCell="1" allowOverlap="1">
                      <wp:simplePos x="0" y="0"/>
                      <wp:positionH relativeFrom="column">
                        <wp:posOffset>1892300</wp:posOffset>
                      </wp:positionH>
                      <wp:positionV relativeFrom="paragraph">
                        <wp:posOffset>770890</wp:posOffset>
                      </wp:positionV>
                      <wp:extent cx="355600" cy="75565"/>
                      <wp:effectExtent l="6350" t="6350" r="19050" b="9525"/>
                      <wp:wrapNone/>
                      <wp:docPr id="15" name="矩形 15"/>
                      <wp:cNvGraphicFramePr/>
                      <a:graphic xmlns:a="http://schemas.openxmlformats.org/drawingml/2006/main">
                        <a:graphicData uri="http://schemas.microsoft.com/office/word/2010/wordprocessingShape">
                          <wps:wsp>
                            <wps:cNvSpPr/>
                            <wps:spPr>
                              <a:xfrm>
                                <a:off x="3035300" y="2682240"/>
                                <a:ext cx="355600" cy="7556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49pt;margin-top:60.7pt;height:5.95pt;width:28pt;z-index:251661312;v-text-anchor:middle;mso-width-relative:page;mso-height-relative:page;" fillcolor="#4472C4 [3204]" filled="t" stroked="t" coordsize="21600,21600" o:gfxdata="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">
                      <v:fill on="t" focussize="0,0"/>
                      <v:stroke weight="1pt" color="#2F528F [3204]" miterlimit="8" joinstyle="miter"/>
                      <v:imagedata o:title=""/>
                      <o:lock v:ext="edit" aspectratio="f"/>
                      <v:textbox>
                        <w:txbxContent>
                          <w:p>
                            <w:pPr>
                              <w:jc w:val="center"/>
                            </w:pPr>
                          </w:p>
                        </w:txbxContent>
                      </v:textbox>
                    </v:rect>
                  </w:pict>
                </mc:Fallback>
              </mc:AlternateContent>
            </w:r>
            <w:r>
              <w:drawing>
                <wp:inline distT="0" distB="0" distL="114300" distR="114300">
                  <wp:extent cx="5267960" cy="2280920"/>
                  <wp:effectExtent l="0" t="0" r="5080" b="508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2"/>
                          <a:stretch>
                            <a:fillRect/>
                          </a:stretch>
                        </pic:blipFill>
                        <pic:spPr>
                          <a:xfrm>
                            <a:off x="0" y="0"/>
                            <a:ext cx="5267960" cy="2280920"/>
                          </a:xfrm>
                          <a:prstGeom prst="rect">
                            <a:avLst/>
                          </a:prstGeom>
                          <a:noFill/>
                          <a:ln w="9525">
                            <a:noFill/>
                          </a:ln>
                        </pic:spPr>
                      </pic:pic>
                    </a:graphicData>
                  </a:graphic>
                </wp:inline>
              </w:drawing>
            </w:r>
            <w:r>
              <w:rPr>
                <w:sz w:val="21"/>
              </w:rPr>
              <mc:AlternateContent>
                <mc:Choice Requires="wps">
                  <w:drawing>
                    <wp:anchor distT="0" distB="0" distL="114300" distR="114300" simplePos="0" relativeHeight="251660288" behindDoc="0" locked="0" layoutInCell="1" allowOverlap="1">
                      <wp:simplePos x="0" y="0"/>
                      <wp:positionH relativeFrom="column">
                        <wp:posOffset>254000</wp:posOffset>
                      </wp:positionH>
                      <wp:positionV relativeFrom="paragraph">
                        <wp:posOffset>762635</wp:posOffset>
                      </wp:positionV>
                      <wp:extent cx="274955" cy="75565"/>
                      <wp:effectExtent l="6350" t="6350" r="8255" b="9525"/>
                      <wp:wrapNone/>
                      <wp:docPr id="14" name="矩形 14"/>
                      <wp:cNvGraphicFramePr/>
                      <a:graphic xmlns:a="http://schemas.openxmlformats.org/drawingml/2006/main">
                        <a:graphicData uri="http://schemas.microsoft.com/office/word/2010/wordprocessingShape">
                          <wps:wsp>
                            <wps:cNvSpPr/>
                            <wps:spPr>
                              <a:xfrm>
                                <a:off x="1397000" y="2673985"/>
                                <a:ext cx="274955" cy="7556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0pt;margin-top:60.05pt;height:5.95pt;width:21.65pt;z-index:251660288;v-text-anchor:middle;mso-width-relative:page;mso-height-relative:page;" fillcolor="#4472C4 [3204]" filled="t" stroked="t" coordsize="21600,21600" o:gfxdata="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">
                      <v:fill on="t" focussize="0,0"/>
                      <v:stroke weight="1pt" color="#2F528F [3204]" miterlimit="8" joinstyle="miter"/>
                      <v:imagedata o:title=""/>
                      <o:lock v:ext="edit" aspectratio="f"/>
                      <v:textbox>
                        <w:txbxContent>
                          <w:p>
                            <w:pPr>
                              <w:jc w:val="center"/>
                            </w:pPr>
                          </w:p>
                        </w:txbxContent>
                      </v:textbox>
                    </v:rect>
                  </w:pict>
                </mc:Fallback>
              </mc:AlternateContent>
            </w:r>
          </w:p>
        </w:tc>
      </w:tr>
    </w:tbl>
    <w:p>
      <w:pPr>
        <w:spacing w:line="300" w:lineRule="auto"/>
        <w:ind w:firstLine="420" w:firstLineChars="0"/>
        <w:rPr>
          <w:rFonts w:hint="eastAsia" w:ascii="Times New Roman" w:hAnsi="Times New Roman" w:eastAsia="宋体"/>
          <w:sz w:val="24"/>
          <w:szCs w:val="24"/>
          <w:lang w:val="en-US" w:eastAsia="zh-CN"/>
        </w:rPr>
      </w:pPr>
    </w:p>
    <w:p>
      <w:pPr>
        <w:spacing w:line="300" w:lineRule="auto"/>
        <w:ind w:firstLine="420" w:firstLineChars="0"/>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申请单详情可以看到申请单的具体信息，如果有审批信息也会显示出来，如果该申请单开课单位未审批是可以撤销的。如果学生确定要撤销申请，点击【撤销】按钮即可，撤销后该申请单流程结束。</w:t>
      </w:r>
    </w:p>
    <w:p>
      <w:pPr>
        <w:spacing w:line="300" w:lineRule="auto"/>
        <w:ind w:firstLine="420" w:firstLineChars="0"/>
        <w:rPr>
          <w:rFonts w:hint="eastAsia" w:ascii="Times New Roman" w:hAnsi="Times New Roman" w:eastAsia="宋体"/>
          <w:color w:val="FF0000"/>
          <w:sz w:val="24"/>
          <w:szCs w:val="24"/>
          <w:lang w:val="en-US" w:eastAsia="zh-CN"/>
        </w:rPr>
      </w:pPr>
      <w:r>
        <w:rPr>
          <w:rFonts w:hint="eastAsia" w:ascii="Times New Roman" w:hAnsi="Times New Roman" w:eastAsia="宋体"/>
          <w:color w:val="FF0000"/>
          <w:sz w:val="24"/>
          <w:szCs w:val="24"/>
          <w:lang w:val="en-US" w:eastAsia="zh-CN"/>
        </w:rPr>
        <w:t>注：校内校外学分互认申请可以发起多个，每个申请单的开课单位必须一致，申请时必须在备注注明申请原因。</w:t>
      </w:r>
    </w:p>
    <w:tbl>
      <w:tblPr>
        <w:tblStyle w:val="1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spacing w:line="300" w:lineRule="auto"/>
              <w:rPr>
                <w:rFonts w:hint="eastAsia" w:ascii="Times New Roman" w:hAnsi="Times New Roman" w:eastAsia="宋体"/>
                <w:sz w:val="24"/>
                <w:szCs w:val="24"/>
                <w:vertAlign w:val="baseline"/>
                <w:lang w:val="en-US" w:eastAsia="zh-CN"/>
              </w:rPr>
            </w:pPr>
            <w:r>
              <w:drawing>
                <wp:inline distT="0" distB="0" distL="114300" distR="114300">
                  <wp:extent cx="5264150" cy="2626360"/>
                  <wp:effectExtent l="0" t="0" r="8890" b="10160"/>
                  <wp:docPr id="1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3"/>
                          <pic:cNvPicPr>
                            <a:picLocks noChangeAspect="1"/>
                          </pic:cNvPicPr>
                        </pic:nvPicPr>
                        <pic:blipFill>
                          <a:blip r:embed="rId13"/>
                          <a:stretch>
                            <a:fillRect/>
                          </a:stretch>
                        </pic:blipFill>
                        <pic:spPr>
                          <a:xfrm>
                            <a:off x="0" y="0"/>
                            <a:ext cx="5264150" cy="2626360"/>
                          </a:xfrm>
                          <a:prstGeom prst="rect">
                            <a:avLst/>
                          </a:prstGeom>
                          <a:noFill/>
                          <a:ln w="9525">
                            <a:noFill/>
                          </a:ln>
                        </pic:spPr>
                      </pic:pic>
                    </a:graphicData>
                  </a:graphic>
                </wp:inline>
              </w:drawing>
            </w:r>
          </w:p>
        </w:tc>
      </w:tr>
    </w:tbl>
    <w:p>
      <w:pPr>
        <w:spacing w:line="300" w:lineRule="auto"/>
        <w:rPr>
          <w:rFonts w:hint="eastAsia" w:ascii="Times New Roman" w:hAnsi="Times New Roman" w:eastAsia="宋体"/>
          <w:sz w:val="24"/>
          <w:szCs w:val="24"/>
          <w:lang w:val="en-US" w:eastAsia="zh-CN"/>
        </w:rPr>
      </w:pPr>
    </w:p>
    <w:p>
      <w:pPr>
        <w:ind w:firstLine="420" w:firstLineChars="0"/>
        <w:rPr>
          <w:rFonts w:hint="eastAsia"/>
          <w:lang w:val="en-US" w:eastAsia="zh-CN"/>
        </w:rPr>
      </w:pPr>
    </w:p>
    <w:p>
      <w:pPr>
        <w:pStyle w:val="2"/>
        <w:numPr>
          <w:ilvl w:val="0"/>
          <w:numId w:val="2"/>
        </w:numPr>
        <w:spacing w:before="0" w:after="0"/>
        <w:rPr>
          <w:rFonts w:hint="eastAsia"/>
          <w:sz w:val="32"/>
          <w:lang w:val="en-US" w:eastAsia="zh-CN"/>
        </w:rPr>
      </w:pPr>
      <w:bookmarkStart w:id="13" w:name="_Toc20331"/>
      <w:r>
        <w:rPr>
          <w:rFonts w:hint="eastAsia"/>
          <w:sz w:val="32"/>
          <w:lang w:val="en-US" w:eastAsia="zh-CN"/>
        </w:rPr>
        <w:t>校外学分互认申请</w:t>
      </w:r>
      <w:bookmarkEnd w:id="13"/>
    </w:p>
    <w:p>
      <w:pPr>
        <w:pStyle w:val="3"/>
        <w:numPr>
          <w:ilvl w:val="0"/>
          <w:numId w:val="5"/>
        </w:numPr>
        <w:spacing w:before="0" w:after="0"/>
        <w:rPr>
          <w:rFonts w:hint="eastAsia"/>
          <w:sz w:val="21"/>
          <w:szCs w:val="21"/>
          <w:lang w:val="en-US" w:eastAsia="zh-CN"/>
        </w:rPr>
      </w:pPr>
      <w:bookmarkStart w:id="14" w:name="_Toc2808"/>
      <w:r>
        <w:rPr>
          <w:rFonts w:hint="eastAsia"/>
          <w:sz w:val="21"/>
          <w:szCs w:val="21"/>
          <w:lang w:val="en-US" w:eastAsia="zh-CN"/>
        </w:rPr>
        <w:t>进入功能界面</w:t>
      </w:r>
      <w:bookmarkEnd w:id="14"/>
    </w:p>
    <w:p>
      <w:pPr>
        <w:ind w:firstLine="420" w:firstLineChars="200"/>
        <w:rPr>
          <w:rFonts w:hint="eastAsia"/>
          <w:b/>
        </w:rPr>
      </w:pPr>
      <w:r>
        <w:rPr>
          <w:rFonts w:hint="eastAsia"/>
          <w:b/>
          <w:lang w:val="en-US" w:eastAsia="zh-CN"/>
        </w:rPr>
        <w:t>学生</w:t>
      </w:r>
      <w:r>
        <w:rPr>
          <w:rFonts w:hint="eastAsia"/>
          <w:b/>
        </w:rPr>
        <w:t>平台→【</w:t>
      </w:r>
      <w:r>
        <w:rPr>
          <w:rFonts w:hint="eastAsia"/>
          <w:b/>
          <w:lang w:val="en-US" w:eastAsia="zh-CN"/>
        </w:rPr>
        <w:t>学生申请</w:t>
      </w:r>
      <w:r>
        <w:rPr>
          <w:rFonts w:hint="eastAsia"/>
          <w:b/>
        </w:rPr>
        <w:t>】→【</w:t>
      </w:r>
      <w:r>
        <w:rPr>
          <w:rFonts w:hint="eastAsia"/>
          <w:b/>
          <w:lang w:val="en-US" w:eastAsia="zh-CN"/>
        </w:rPr>
        <w:t>学生申请</w:t>
      </w:r>
      <w:r>
        <w:rPr>
          <w:rFonts w:hint="eastAsia"/>
          <w:b/>
        </w:rPr>
        <w:t>】→【</w:t>
      </w:r>
      <w:r>
        <w:rPr>
          <w:rFonts w:hint="eastAsia"/>
          <w:b/>
          <w:lang w:val="en-US" w:eastAsia="zh-CN"/>
        </w:rPr>
        <w:t>学分互认申请</w:t>
      </w:r>
      <w:r>
        <w:rPr>
          <w:rFonts w:hint="eastAsia"/>
          <w:b/>
        </w:rPr>
        <w:t>】</w:t>
      </w:r>
    </w:p>
    <w:p>
      <w:pPr>
        <w:ind w:firstLine="420" w:firstLineChars="200"/>
        <w:rPr>
          <w:rFonts w:hint="eastAsia"/>
          <w:b/>
        </w:rPr>
      </w:pPr>
    </w:p>
    <w:p>
      <w:pPr>
        <w:spacing w:line="300" w:lineRule="auto"/>
        <w:ind w:firstLine="420" w:firstLineChars="0"/>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校外学分互认申请的主要目的是把自己在校外修读的课程成绩互认为自己在校培养方案里的课程成绩，由于校外校内成绩学分的差异，支持一对一，一对多和多对多的互认形式，互认完成后以互认后的课程成绩为准，即在本系统会新增互认后的课程成绩。</w:t>
      </w:r>
    </w:p>
    <w:p>
      <w:pPr>
        <w:ind w:firstLine="420" w:firstLineChars="200"/>
        <w:rPr>
          <w:rFonts w:hint="eastAsia"/>
          <w:b/>
          <w:lang w:val="en-US" w:eastAsia="zh-CN"/>
        </w:rPr>
      </w:pPr>
    </w:p>
    <w:tbl>
      <w:tblPr>
        <w:tblStyle w:val="1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spacing w:line="300" w:lineRule="auto"/>
              <w:rPr>
                <w:rFonts w:hint="eastAsia" w:ascii="Times New Roman" w:hAnsi="Times New Roman" w:eastAsia="宋体"/>
                <w:sz w:val="24"/>
                <w:szCs w:val="24"/>
                <w:vertAlign w:val="baseline"/>
                <w:lang w:val="en-US" w:eastAsia="zh-CN"/>
              </w:rPr>
            </w:pPr>
            <w:r>
              <w:drawing>
                <wp:inline distT="0" distB="0" distL="114300" distR="114300">
                  <wp:extent cx="5266055" cy="2388870"/>
                  <wp:effectExtent l="0" t="0" r="6985" b="381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7"/>
                          <a:stretch>
                            <a:fillRect/>
                          </a:stretch>
                        </pic:blipFill>
                        <pic:spPr>
                          <a:xfrm>
                            <a:off x="0" y="0"/>
                            <a:ext cx="5266055" cy="2388870"/>
                          </a:xfrm>
                          <a:prstGeom prst="rect">
                            <a:avLst/>
                          </a:prstGeom>
                          <a:noFill/>
                          <a:ln w="9525">
                            <a:noFill/>
                          </a:ln>
                        </pic:spPr>
                      </pic:pic>
                    </a:graphicData>
                  </a:graphic>
                </wp:inline>
              </w:drawing>
            </w:r>
          </w:p>
        </w:tc>
      </w:tr>
    </w:tbl>
    <w:p>
      <w:pPr>
        <w:spacing w:line="300" w:lineRule="auto"/>
        <w:rPr>
          <w:rFonts w:hint="eastAsia" w:ascii="Times New Roman" w:hAnsi="Times New Roman" w:eastAsia="宋体"/>
          <w:sz w:val="24"/>
          <w:szCs w:val="24"/>
          <w:lang w:val="en-US" w:eastAsia="zh-CN"/>
        </w:rPr>
      </w:pPr>
    </w:p>
    <w:p>
      <w:pPr>
        <w:spacing w:line="300" w:lineRule="auto"/>
        <w:ind w:firstLine="420" w:firstLineChars="0"/>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根据自己需求点击相应模块进入申请，如果没在学分互认开放时间内，右下角会弹出提醒。</w:t>
      </w:r>
    </w:p>
    <w:tbl>
      <w:tblPr>
        <w:tblStyle w:val="1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spacing w:line="300" w:lineRule="auto"/>
              <w:rPr>
                <w:rFonts w:hint="eastAsia" w:ascii="Times New Roman" w:hAnsi="Times New Roman" w:eastAsia="宋体"/>
                <w:sz w:val="24"/>
                <w:szCs w:val="24"/>
                <w:vertAlign w:val="baseline"/>
                <w:lang w:val="en-US" w:eastAsia="zh-CN"/>
              </w:rPr>
            </w:pPr>
            <w:r>
              <w:drawing>
                <wp:inline distT="0" distB="0" distL="114300" distR="114300">
                  <wp:extent cx="5267960" cy="2452370"/>
                  <wp:effectExtent l="0" t="0" r="5080" b="1270"/>
                  <wp:docPr id="2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3"/>
                          <pic:cNvPicPr>
                            <a:picLocks noChangeAspect="1"/>
                          </pic:cNvPicPr>
                        </pic:nvPicPr>
                        <pic:blipFill>
                          <a:blip r:embed="rId14"/>
                          <a:stretch>
                            <a:fillRect/>
                          </a:stretch>
                        </pic:blipFill>
                        <pic:spPr>
                          <a:xfrm>
                            <a:off x="0" y="0"/>
                            <a:ext cx="5267960" cy="2452370"/>
                          </a:xfrm>
                          <a:prstGeom prst="rect">
                            <a:avLst/>
                          </a:prstGeom>
                          <a:noFill/>
                          <a:ln w="9525">
                            <a:noFill/>
                          </a:ln>
                        </pic:spPr>
                      </pic:pic>
                    </a:graphicData>
                  </a:graphic>
                </wp:inline>
              </w:drawing>
            </w:r>
          </w:p>
        </w:tc>
      </w:tr>
    </w:tbl>
    <w:p>
      <w:pPr>
        <w:rPr>
          <w:rFonts w:hint="eastAsia" w:ascii="Times New Roman" w:hAnsi="Times New Roman" w:eastAsia="宋体" w:cstheme="minorBidi"/>
          <w:b w:val="0"/>
          <w:bCs w:val="0"/>
          <w:kern w:val="2"/>
          <w:sz w:val="24"/>
          <w:szCs w:val="24"/>
          <w:lang w:val="en-US" w:eastAsia="zh-CN" w:bidi="ar-SA"/>
        </w:rPr>
      </w:pPr>
    </w:p>
    <w:p>
      <w:pPr>
        <w:ind w:firstLine="480" w:firstLineChars="200"/>
        <w:rPr>
          <w:rFonts w:hint="eastAsia" w:ascii="Times New Roman" w:hAnsi="Times New Roman" w:eastAsia="宋体" w:cstheme="minorBidi"/>
          <w:b w:val="0"/>
          <w:bCs w:val="0"/>
          <w:kern w:val="2"/>
          <w:sz w:val="24"/>
          <w:szCs w:val="24"/>
          <w:lang w:val="en-US" w:eastAsia="zh-CN" w:bidi="ar-SA"/>
        </w:rPr>
      </w:pPr>
      <w:r>
        <w:rPr>
          <w:rFonts w:hint="eastAsia" w:ascii="Times New Roman" w:hAnsi="Times New Roman" w:eastAsia="宋体" w:cstheme="minorBidi"/>
          <w:b w:val="0"/>
          <w:bCs w:val="0"/>
          <w:kern w:val="2"/>
          <w:sz w:val="24"/>
          <w:szCs w:val="24"/>
          <w:lang w:val="en-US" w:eastAsia="zh-CN" w:bidi="ar-SA"/>
        </w:rPr>
        <w:t>如果想要回到上一个选择校内校外的界面，可以点击【返回上一级选择】按钮。</w:t>
      </w:r>
    </w:p>
    <w:p>
      <w:pPr>
        <w:ind w:firstLine="480" w:firstLineChars="200"/>
        <w:rPr>
          <w:rFonts w:hint="eastAsia" w:ascii="Times New Roman" w:hAnsi="Times New Roman" w:eastAsia="宋体" w:cstheme="minorBidi"/>
          <w:b w:val="0"/>
          <w:bCs w:val="0"/>
          <w:kern w:val="2"/>
          <w:sz w:val="24"/>
          <w:szCs w:val="24"/>
          <w:lang w:val="en-US" w:eastAsia="zh-CN" w:bidi="ar-SA"/>
        </w:rPr>
      </w:pPr>
    </w:p>
    <w:p>
      <w:pPr>
        <w:pStyle w:val="3"/>
        <w:numPr>
          <w:ilvl w:val="0"/>
          <w:numId w:val="5"/>
        </w:numPr>
        <w:spacing w:before="0" w:after="0"/>
        <w:rPr>
          <w:rFonts w:hint="eastAsia"/>
          <w:sz w:val="21"/>
          <w:szCs w:val="21"/>
          <w:lang w:val="en-US" w:eastAsia="zh-CN"/>
        </w:rPr>
      </w:pPr>
      <w:bookmarkStart w:id="15" w:name="_Toc31879"/>
      <w:r>
        <w:rPr>
          <w:rFonts w:hint="eastAsia"/>
          <w:sz w:val="21"/>
          <w:szCs w:val="21"/>
          <w:lang w:val="en-US" w:eastAsia="zh-CN"/>
        </w:rPr>
        <w:t>添加互认课程</w:t>
      </w:r>
      <w:bookmarkEnd w:id="15"/>
    </w:p>
    <w:p>
      <w:pPr>
        <w:spacing w:line="300" w:lineRule="auto"/>
        <w:ind w:firstLine="420" w:firstLineChars="0"/>
        <w:rPr>
          <w:rFonts w:hint="eastAsia" w:ascii="Times New Roman" w:hAnsi="Times New Roman" w:eastAsia="宋体"/>
          <w:sz w:val="24"/>
          <w:szCs w:val="24"/>
          <w:lang w:val="en-US" w:eastAsia="zh-CN"/>
        </w:rPr>
      </w:pPr>
    </w:p>
    <w:p>
      <w:pPr>
        <w:spacing w:line="300" w:lineRule="auto"/>
        <w:ind w:firstLine="420" w:firstLineChars="0"/>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点击上图中的【添加互认前课程】按钮，弹出添加弹窗。填写互认前校外课程成绩信息，其中互认前课程成绩可以填数字和英文字母。填写完后点击【添加】按钮则会新增一条互认前课程记录在互认列表中。可以添加多条。</w:t>
      </w:r>
    </w:p>
    <w:p>
      <w:pPr>
        <w:spacing w:line="300" w:lineRule="auto"/>
        <w:rPr>
          <w:rFonts w:hint="eastAsia" w:ascii="Times New Roman" w:hAnsi="Times New Roman" w:eastAsia="宋体"/>
          <w:sz w:val="24"/>
          <w:szCs w:val="24"/>
          <w:lang w:val="en-US" w:eastAsia="zh-CN"/>
        </w:rPr>
      </w:pPr>
    </w:p>
    <w:tbl>
      <w:tblPr>
        <w:tblStyle w:val="1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spacing w:line="300" w:lineRule="auto"/>
              <w:rPr>
                <w:rFonts w:hint="eastAsia" w:ascii="Times New Roman" w:hAnsi="Times New Roman" w:eastAsia="宋体"/>
                <w:sz w:val="24"/>
                <w:szCs w:val="24"/>
                <w:vertAlign w:val="baseline"/>
                <w:lang w:val="en-US" w:eastAsia="zh-CN"/>
              </w:rPr>
            </w:pPr>
            <w:r>
              <w:drawing>
                <wp:inline distT="0" distB="0" distL="114300" distR="114300">
                  <wp:extent cx="5272405" cy="2357120"/>
                  <wp:effectExtent l="0" t="0" r="635" b="5080"/>
                  <wp:docPr id="2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4"/>
                          <pic:cNvPicPr>
                            <a:picLocks noChangeAspect="1"/>
                          </pic:cNvPicPr>
                        </pic:nvPicPr>
                        <pic:blipFill>
                          <a:blip r:embed="rId15"/>
                          <a:stretch>
                            <a:fillRect/>
                          </a:stretch>
                        </pic:blipFill>
                        <pic:spPr>
                          <a:xfrm>
                            <a:off x="0" y="0"/>
                            <a:ext cx="5272405" cy="2357120"/>
                          </a:xfrm>
                          <a:prstGeom prst="rect">
                            <a:avLst/>
                          </a:prstGeom>
                          <a:noFill/>
                          <a:ln w="9525">
                            <a:noFill/>
                          </a:ln>
                        </pic:spPr>
                      </pic:pic>
                    </a:graphicData>
                  </a:graphic>
                </wp:inline>
              </w:drawing>
            </w:r>
          </w:p>
        </w:tc>
      </w:tr>
    </w:tbl>
    <w:p>
      <w:pPr>
        <w:spacing w:line="300" w:lineRule="auto"/>
        <w:ind w:firstLine="420" w:firstLineChars="0"/>
        <w:rPr>
          <w:rFonts w:hint="eastAsia" w:ascii="Times New Roman" w:hAnsi="Times New Roman" w:eastAsia="宋体"/>
          <w:sz w:val="24"/>
          <w:szCs w:val="24"/>
          <w:lang w:val="en-US" w:eastAsia="zh-CN"/>
        </w:rPr>
      </w:pPr>
    </w:p>
    <w:p>
      <w:pPr>
        <w:spacing w:line="300" w:lineRule="auto"/>
        <w:ind w:firstLine="420" w:firstLineChars="0"/>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点击【添加互认后课程】按钮，弹出添加弹窗。选择自己在校培养方案里的课程，可以先选择课程性质筛选，筛选过滤自己想要互认后的课程性质，然后再在互认后课程里选择课程。互认后课程下拉的选项内容格式是“课程名称-开课单位-课程性质-课程学分”。</w:t>
      </w:r>
      <w:r>
        <w:rPr>
          <w:rFonts w:hint="eastAsia" w:ascii="Times New Roman" w:hAnsi="Times New Roman" w:eastAsia="宋体"/>
          <w:color w:val="FF0000"/>
          <w:sz w:val="24"/>
          <w:szCs w:val="24"/>
          <w:lang w:val="en-US" w:eastAsia="zh-CN"/>
        </w:rPr>
        <w:t>如果当前申请单有多条互认后课程，开课单位必须要一致。互认后课程成绩一定要填数字。</w:t>
      </w:r>
      <w:r>
        <w:rPr>
          <w:rFonts w:hint="eastAsia" w:ascii="Times New Roman" w:hAnsi="Times New Roman" w:eastAsia="宋体"/>
          <w:sz w:val="24"/>
          <w:szCs w:val="24"/>
          <w:lang w:val="en-US" w:eastAsia="zh-CN"/>
        </w:rPr>
        <w:t>填写完后点击【添加】按钮则会新增一条互认后课程记录在互认列表中。可以添加多条。</w:t>
      </w:r>
    </w:p>
    <w:p>
      <w:pPr>
        <w:spacing w:line="300" w:lineRule="auto"/>
        <w:ind w:firstLine="420" w:firstLineChars="0"/>
        <w:rPr>
          <w:rFonts w:hint="eastAsia" w:ascii="Times New Roman" w:hAnsi="Times New Roman" w:eastAsia="宋体"/>
          <w:sz w:val="24"/>
          <w:szCs w:val="24"/>
          <w:lang w:val="en-US" w:eastAsia="zh-CN"/>
        </w:rPr>
      </w:pPr>
    </w:p>
    <w:tbl>
      <w:tblPr>
        <w:tblStyle w:val="1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spacing w:line="300" w:lineRule="auto"/>
              <w:rPr>
                <w:rFonts w:hint="eastAsia" w:ascii="Times New Roman" w:hAnsi="Times New Roman" w:eastAsia="宋体"/>
                <w:sz w:val="24"/>
                <w:szCs w:val="24"/>
                <w:vertAlign w:val="baseline"/>
                <w:lang w:val="en-US" w:eastAsia="zh-CN"/>
              </w:rPr>
            </w:pPr>
            <w:r>
              <w:drawing>
                <wp:inline distT="0" distB="0" distL="114300" distR="114300">
                  <wp:extent cx="5267325" cy="1914525"/>
                  <wp:effectExtent l="0" t="0" r="5715" b="5715"/>
                  <wp:docPr id="2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6"/>
                          <pic:cNvPicPr>
                            <a:picLocks noChangeAspect="1"/>
                          </pic:cNvPicPr>
                        </pic:nvPicPr>
                        <pic:blipFill>
                          <a:blip r:embed="rId16"/>
                          <a:stretch>
                            <a:fillRect/>
                          </a:stretch>
                        </pic:blipFill>
                        <pic:spPr>
                          <a:xfrm>
                            <a:off x="0" y="0"/>
                            <a:ext cx="5267325" cy="1914525"/>
                          </a:xfrm>
                          <a:prstGeom prst="rect">
                            <a:avLst/>
                          </a:prstGeom>
                          <a:noFill/>
                          <a:ln w="9525">
                            <a:noFill/>
                          </a:ln>
                        </pic:spPr>
                      </pic:pic>
                    </a:graphicData>
                  </a:graphic>
                </wp:inline>
              </w:drawing>
            </w:r>
          </w:p>
        </w:tc>
      </w:tr>
    </w:tbl>
    <w:p>
      <w:pPr>
        <w:spacing w:line="300" w:lineRule="auto"/>
        <w:ind w:firstLine="420" w:firstLineChars="0"/>
        <w:rPr>
          <w:rFonts w:hint="eastAsia" w:ascii="Times New Roman" w:hAnsi="Times New Roman" w:eastAsia="宋体"/>
          <w:sz w:val="24"/>
          <w:szCs w:val="24"/>
          <w:lang w:val="en-US" w:eastAsia="zh-CN"/>
        </w:rPr>
      </w:pPr>
    </w:p>
    <w:p>
      <w:pPr>
        <w:pStyle w:val="3"/>
        <w:numPr>
          <w:ilvl w:val="0"/>
          <w:numId w:val="5"/>
        </w:numPr>
        <w:spacing w:before="0" w:after="0"/>
        <w:rPr>
          <w:rFonts w:hint="eastAsia"/>
          <w:sz w:val="21"/>
          <w:szCs w:val="21"/>
          <w:lang w:val="en-US" w:eastAsia="zh-CN"/>
        </w:rPr>
      </w:pPr>
      <w:bookmarkStart w:id="16" w:name="_Toc15653"/>
      <w:r>
        <w:rPr>
          <w:rFonts w:hint="eastAsia"/>
          <w:sz w:val="21"/>
          <w:szCs w:val="21"/>
          <w:lang w:val="en-US" w:eastAsia="zh-CN"/>
        </w:rPr>
        <w:t>上传附件</w:t>
      </w:r>
      <w:bookmarkEnd w:id="16"/>
    </w:p>
    <w:p>
      <w:pPr>
        <w:rPr>
          <w:rFonts w:hint="eastAsia"/>
          <w:sz w:val="21"/>
          <w:szCs w:val="21"/>
          <w:lang w:val="en-US" w:eastAsia="zh-CN"/>
        </w:rPr>
      </w:pPr>
    </w:p>
    <w:p>
      <w:pPr>
        <w:spacing w:line="300" w:lineRule="auto"/>
        <w:ind w:firstLine="420" w:firstLineChars="0"/>
        <w:rPr>
          <w:rFonts w:hint="eastAsia" w:ascii="Times New Roman" w:hAnsi="Times New Roman" w:eastAsia="宋体"/>
          <w:sz w:val="24"/>
          <w:szCs w:val="24"/>
          <w:lang w:val="en-US" w:eastAsia="zh-CN"/>
        </w:rPr>
      </w:pPr>
      <w:r>
        <w:rPr>
          <w:rFonts w:hint="eastAsia"/>
          <w:sz w:val="21"/>
          <w:szCs w:val="21"/>
          <w:lang w:val="en-US" w:eastAsia="zh-CN"/>
        </w:rPr>
        <w:t>校外学分互认必须上传附件，以供审批查看。点击【附件上传】，然后【选择文件】，最后点击【上传】上传文件。上传文件成功后会自动关闭上传窗口。</w:t>
      </w:r>
    </w:p>
    <w:p>
      <w:pPr>
        <w:ind w:firstLine="420" w:firstLineChars="0"/>
        <w:rPr>
          <w:rFonts w:hint="eastAsia"/>
          <w:sz w:val="21"/>
          <w:szCs w:val="21"/>
          <w:lang w:val="en-US" w:eastAsia="zh-CN"/>
        </w:rPr>
      </w:pPr>
    </w:p>
    <w:tbl>
      <w:tblPr>
        <w:tblStyle w:val="1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spacing w:line="300" w:lineRule="auto"/>
              <w:rPr>
                <w:rFonts w:hint="eastAsia" w:ascii="Times New Roman" w:hAnsi="Times New Roman" w:eastAsia="宋体"/>
                <w:sz w:val="24"/>
                <w:szCs w:val="24"/>
                <w:vertAlign w:val="baseline"/>
                <w:lang w:val="en-US" w:eastAsia="zh-CN"/>
              </w:rPr>
            </w:pPr>
            <w:r>
              <w:drawing>
                <wp:inline distT="0" distB="0" distL="114300" distR="114300">
                  <wp:extent cx="5267325" cy="2334895"/>
                  <wp:effectExtent l="0" t="0" r="5715" b="12065"/>
                  <wp:docPr id="2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5"/>
                          <pic:cNvPicPr>
                            <a:picLocks noChangeAspect="1"/>
                          </pic:cNvPicPr>
                        </pic:nvPicPr>
                        <pic:blipFill>
                          <a:blip r:embed="rId17"/>
                          <a:stretch>
                            <a:fillRect/>
                          </a:stretch>
                        </pic:blipFill>
                        <pic:spPr>
                          <a:xfrm>
                            <a:off x="0" y="0"/>
                            <a:ext cx="5267325" cy="2334895"/>
                          </a:xfrm>
                          <a:prstGeom prst="rect">
                            <a:avLst/>
                          </a:prstGeom>
                          <a:noFill/>
                          <a:ln w="9525">
                            <a:noFill/>
                          </a:ln>
                        </pic:spPr>
                      </pic:pic>
                    </a:graphicData>
                  </a:graphic>
                </wp:inline>
              </w:drawing>
            </w:r>
          </w:p>
        </w:tc>
      </w:tr>
    </w:tbl>
    <w:p>
      <w:pPr>
        <w:spacing w:line="300" w:lineRule="auto"/>
        <w:ind w:firstLine="420" w:firstLineChars="0"/>
        <w:rPr>
          <w:rFonts w:hint="eastAsia"/>
          <w:sz w:val="21"/>
          <w:szCs w:val="21"/>
          <w:lang w:val="en-US" w:eastAsia="zh-CN"/>
        </w:rPr>
      </w:pPr>
    </w:p>
    <w:p>
      <w:pPr>
        <w:spacing w:line="300" w:lineRule="auto"/>
        <w:ind w:firstLine="420" w:firstLineChars="0"/>
        <w:rPr>
          <w:rFonts w:hint="eastAsia" w:ascii="Times New Roman" w:hAnsi="Times New Roman" w:eastAsia="宋体"/>
          <w:sz w:val="24"/>
          <w:szCs w:val="24"/>
          <w:lang w:val="en-US" w:eastAsia="zh-CN"/>
        </w:rPr>
      </w:pPr>
      <w:r>
        <w:rPr>
          <w:rFonts w:hint="eastAsia"/>
          <w:sz w:val="21"/>
          <w:szCs w:val="21"/>
          <w:lang w:val="en-US" w:eastAsia="zh-CN"/>
        </w:rPr>
        <w:t>上传文件成功后会显示上传附件列表，可以点击【下载】下载文件查看，可以点击【删除】删除此上传文件，可以上传附件的格式可以有：PDF、图片、RAR和ZIP。</w:t>
      </w:r>
    </w:p>
    <w:p>
      <w:pPr>
        <w:spacing w:line="300" w:lineRule="auto"/>
        <w:ind w:firstLine="420" w:firstLineChars="0"/>
        <w:rPr>
          <w:rFonts w:hint="eastAsia" w:ascii="Times New Roman" w:hAnsi="Times New Roman" w:eastAsia="宋体"/>
          <w:sz w:val="24"/>
          <w:szCs w:val="24"/>
          <w:lang w:val="en-US" w:eastAsia="zh-CN"/>
        </w:rPr>
      </w:pPr>
    </w:p>
    <w:tbl>
      <w:tblPr>
        <w:tblStyle w:val="1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spacing w:line="300" w:lineRule="auto"/>
              <w:rPr>
                <w:rFonts w:hint="eastAsia" w:ascii="Times New Roman" w:hAnsi="Times New Roman" w:eastAsia="宋体"/>
                <w:sz w:val="24"/>
                <w:szCs w:val="24"/>
                <w:vertAlign w:val="baseline"/>
                <w:lang w:val="en-US" w:eastAsia="zh-CN"/>
              </w:rPr>
            </w:pPr>
            <w:r>
              <w:drawing>
                <wp:inline distT="0" distB="0" distL="114300" distR="114300">
                  <wp:extent cx="5269865" cy="2334895"/>
                  <wp:effectExtent l="0" t="0" r="3175" b="12065"/>
                  <wp:docPr id="2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7"/>
                          <pic:cNvPicPr>
                            <a:picLocks noChangeAspect="1"/>
                          </pic:cNvPicPr>
                        </pic:nvPicPr>
                        <pic:blipFill>
                          <a:blip r:embed="rId18"/>
                          <a:stretch>
                            <a:fillRect/>
                          </a:stretch>
                        </pic:blipFill>
                        <pic:spPr>
                          <a:xfrm>
                            <a:off x="0" y="0"/>
                            <a:ext cx="5269865" cy="2334895"/>
                          </a:xfrm>
                          <a:prstGeom prst="rect">
                            <a:avLst/>
                          </a:prstGeom>
                          <a:noFill/>
                          <a:ln w="9525">
                            <a:noFill/>
                          </a:ln>
                        </pic:spPr>
                      </pic:pic>
                    </a:graphicData>
                  </a:graphic>
                </wp:inline>
              </w:drawing>
            </w:r>
          </w:p>
        </w:tc>
      </w:tr>
    </w:tbl>
    <w:p>
      <w:pPr>
        <w:spacing w:line="300" w:lineRule="auto"/>
        <w:ind w:firstLine="420" w:firstLineChars="0"/>
        <w:rPr>
          <w:rFonts w:hint="eastAsia" w:ascii="Times New Roman" w:hAnsi="Times New Roman" w:eastAsia="宋体"/>
          <w:sz w:val="24"/>
          <w:szCs w:val="24"/>
          <w:lang w:val="en-US" w:eastAsia="zh-CN"/>
        </w:rPr>
      </w:pPr>
    </w:p>
    <w:p>
      <w:pPr>
        <w:spacing w:line="300" w:lineRule="auto"/>
        <w:ind w:firstLine="420" w:firstLineChars="0"/>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可以选中互认列表中的数据然后点击【删除】按钮把该条数据从互认列表中删除。</w:t>
      </w:r>
    </w:p>
    <w:p>
      <w:pPr>
        <w:spacing w:line="300" w:lineRule="auto"/>
        <w:ind w:firstLine="420" w:firstLineChars="0"/>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备注可填可不填。确认数据无误后，点击【提交】按钮发起校外学分互认申请。</w:t>
      </w:r>
    </w:p>
    <w:tbl>
      <w:tblPr>
        <w:tblStyle w:val="1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spacing w:line="300" w:lineRule="auto"/>
              <w:rPr>
                <w:rFonts w:hint="eastAsia" w:ascii="Times New Roman" w:hAnsi="Times New Roman" w:eastAsia="宋体"/>
                <w:sz w:val="24"/>
                <w:szCs w:val="24"/>
                <w:vertAlign w:val="baseline"/>
                <w:lang w:val="en-US" w:eastAsia="zh-CN"/>
              </w:rPr>
            </w:pPr>
            <w:r>
              <w:drawing>
                <wp:inline distT="0" distB="0" distL="114300" distR="114300">
                  <wp:extent cx="5270500" cy="2410460"/>
                  <wp:effectExtent l="0" t="0" r="2540" b="12700"/>
                  <wp:docPr id="2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8"/>
                          <pic:cNvPicPr>
                            <a:picLocks noChangeAspect="1"/>
                          </pic:cNvPicPr>
                        </pic:nvPicPr>
                        <pic:blipFill>
                          <a:blip r:embed="rId19"/>
                          <a:stretch>
                            <a:fillRect/>
                          </a:stretch>
                        </pic:blipFill>
                        <pic:spPr>
                          <a:xfrm>
                            <a:off x="0" y="0"/>
                            <a:ext cx="5270500" cy="2410460"/>
                          </a:xfrm>
                          <a:prstGeom prst="rect">
                            <a:avLst/>
                          </a:prstGeom>
                          <a:noFill/>
                          <a:ln w="9525">
                            <a:noFill/>
                          </a:ln>
                        </pic:spPr>
                      </pic:pic>
                    </a:graphicData>
                  </a:graphic>
                </wp:inline>
              </w:drawing>
            </w:r>
          </w:p>
        </w:tc>
      </w:tr>
    </w:tbl>
    <w:p>
      <w:pPr>
        <w:spacing w:line="300" w:lineRule="auto"/>
        <w:rPr>
          <w:rFonts w:hint="eastAsia" w:ascii="Times New Roman" w:hAnsi="Times New Roman" w:eastAsia="宋体"/>
          <w:sz w:val="24"/>
          <w:szCs w:val="24"/>
          <w:lang w:val="en-US" w:eastAsia="zh-CN"/>
        </w:rPr>
      </w:pPr>
    </w:p>
    <w:p>
      <w:pPr>
        <w:pStyle w:val="3"/>
        <w:numPr>
          <w:ilvl w:val="0"/>
          <w:numId w:val="5"/>
        </w:numPr>
        <w:spacing w:before="0" w:after="0"/>
        <w:rPr>
          <w:rFonts w:hint="eastAsia"/>
          <w:sz w:val="21"/>
          <w:szCs w:val="21"/>
          <w:lang w:val="en-US" w:eastAsia="zh-CN"/>
        </w:rPr>
      </w:pPr>
      <w:bookmarkStart w:id="17" w:name="_Toc30112"/>
      <w:r>
        <w:rPr>
          <w:rFonts w:hint="eastAsia"/>
          <w:sz w:val="21"/>
          <w:szCs w:val="21"/>
          <w:lang w:val="en-US" w:eastAsia="zh-CN"/>
        </w:rPr>
        <w:t>查看已提交申请</w:t>
      </w:r>
      <w:bookmarkEnd w:id="17"/>
    </w:p>
    <w:p>
      <w:pPr>
        <w:spacing w:line="300" w:lineRule="auto"/>
        <w:ind w:firstLine="420" w:firstLineChars="0"/>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提交申请成功后，可以在学分互认申请列表看到自己刚提交的申请，审批状态会随着流程审批变化，学生可以看到当前申请单状态。点击【查看详情】可以看具体审批详情。</w:t>
      </w:r>
    </w:p>
    <w:tbl>
      <w:tblPr>
        <w:tblStyle w:val="1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spacing w:line="300" w:lineRule="auto"/>
              <w:rPr>
                <w:rFonts w:hint="eastAsia" w:ascii="Times New Roman" w:hAnsi="Times New Roman" w:eastAsia="宋体"/>
                <w:sz w:val="24"/>
                <w:szCs w:val="24"/>
                <w:vertAlign w:val="baseline"/>
                <w:lang w:val="en-US" w:eastAsia="zh-CN"/>
              </w:rPr>
            </w:pPr>
            <w:r>
              <w:rPr>
                <w:sz w:val="21"/>
              </w:rPr>
              <mc:AlternateContent>
                <mc:Choice Requires="wps">
                  <w:drawing>
                    <wp:anchor distT="0" distB="0" distL="114300" distR="114300" simplePos="0" relativeHeight="251665408" behindDoc="0" locked="0" layoutInCell="1" allowOverlap="1">
                      <wp:simplePos x="0" y="0"/>
                      <wp:positionH relativeFrom="column">
                        <wp:posOffset>1892300</wp:posOffset>
                      </wp:positionH>
                      <wp:positionV relativeFrom="paragraph">
                        <wp:posOffset>770890</wp:posOffset>
                      </wp:positionV>
                      <wp:extent cx="355600" cy="75565"/>
                      <wp:effectExtent l="6350" t="6350" r="19050" b="9525"/>
                      <wp:wrapNone/>
                      <wp:docPr id="12" name="矩形 12"/>
                      <wp:cNvGraphicFramePr/>
                      <a:graphic xmlns:a="http://schemas.openxmlformats.org/drawingml/2006/main">
                        <a:graphicData uri="http://schemas.microsoft.com/office/word/2010/wordprocessingShape">
                          <wps:wsp>
                            <wps:cNvSpPr/>
                            <wps:spPr>
                              <a:xfrm>
                                <a:off x="3035300" y="2682240"/>
                                <a:ext cx="355600" cy="7556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49pt;margin-top:60.7pt;height:5.95pt;width:28pt;z-index:251665408;v-text-anchor:middle;mso-width-relative:page;mso-height-relative:page;" fillcolor="#4472C4 [3204]" filled="t" stroked="t" coordsize="21600,21600" o:gfxdata="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">
                      <v:fill on="t" focussize="0,0"/>
                      <v:stroke weight="1pt" color="#2F528F [3204]" miterlimit="8" joinstyle="miter"/>
                      <v:imagedata o:title=""/>
                      <o:lock v:ext="edit" aspectratio="f"/>
                      <v:textbox>
                        <w:txbxContent>
                          <w:p>
                            <w:pPr>
                              <w:jc w:val="center"/>
                            </w:pPr>
                          </w:p>
                        </w:txbxContent>
                      </v:textbox>
                    </v:rect>
                  </w:pict>
                </mc:Fallback>
              </mc:AlternateContent>
            </w:r>
            <w:r>
              <w:drawing>
                <wp:inline distT="0" distB="0" distL="114300" distR="114300">
                  <wp:extent cx="5264150" cy="2375535"/>
                  <wp:effectExtent l="0" t="0" r="8890" b="1905"/>
                  <wp:docPr id="27"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0"/>
                          <pic:cNvPicPr>
                            <a:picLocks noChangeAspect="1"/>
                          </pic:cNvPicPr>
                        </pic:nvPicPr>
                        <pic:blipFill>
                          <a:blip r:embed="rId20"/>
                          <a:stretch>
                            <a:fillRect/>
                          </a:stretch>
                        </pic:blipFill>
                        <pic:spPr>
                          <a:xfrm>
                            <a:off x="0" y="0"/>
                            <a:ext cx="5264150" cy="2375535"/>
                          </a:xfrm>
                          <a:prstGeom prst="rect">
                            <a:avLst/>
                          </a:prstGeom>
                          <a:noFill/>
                          <a:ln w="9525">
                            <a:noFill/>
                          </a:ln>
                        </pic:spPr>
                      </pic:pic>
                    </a:graphicData>
                  </a:graphic>
                </wp:inline>
              </w:drawing>
            </w:r>
            <w:r>
              <w:rPr>
                <w:sz w:val="21"/>
              </w:rPr>
              <mc:AlternateContent>
                <mc:Choice Requires="wps">
                  <w:drawing>
                    <wp:anchor distT="0" distB="0" distL="114300" distR="114300" simplePos="0" relativeHeight="251664384" behindDoc="0" locked="0" layoutInCell="1" allowOverlap="1">
                      <wp:simplePos x="0" y="0"/>
                      <wp:positionH relativeFrom="column">
                        <wp:posOffset>254000</wp:posOffset>
                      </wp:positionH>
                      <wp:positionV relativeFrom="paragraph">
                        <wp:posOffset>762635</wp:posOffset>
                      </wp:positionV>
                      <wp:extent cx="274955" cy="75565"/>
                      <wp:effectExtent l="6350" t="6350" r="8255" b="9525"/>
                      <wp:wrapNone/>
                      <wp:docPr id="18" name="矩形 18"/>
                      <wp:cNvGraphicFramePr/>
                      <a:graphic xmlns:a="http://schemas.openxmlformats.org/drawingml/2006/main">
                        <a:graphicData uri="http://schemas.microsoft.com/office/word/2010/wordprocessingShape">
                          <wps:wsp>
                            <wps:cNvSpPr/>
                            <wps:spPr>
                              <a:xfrm>
                                <a:off x="1397000" y="2673985"/>
                                <a:ext cx="274955" cy="7556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0pt;margin-top:60.05pt;height:5.95pt;width:21.65pt;z-index:251664384;v-text-anchor:middle;mso-width-relative:page;mso-height-relative:page;" fillcolor="#4472C4 [3204]" filled="t" stroked="t" coordsize="21600,21600" o:gfxdata="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">
                      <v:fill on="t" focussize="0,0"/>
                      <v:stroke weight="1pt" color="#2F528F [3204]" miterlimit="8" joinstyle="miter"/>
                      <v:imagedata o:title=""/>
                      <o:lock v:ext="edit" aspectratio="f"/>
                      <v:textbox>
                        <w:txbxContent>
                          <w:p>
                            <w:pPr>
                              <w:jc w:val="center"/>
                            </w:pPr>
                          </w:p>
                        </w:txbxContent>
                      </v:textbox>
                    </v:rect>
                  </w:pict>
                </mc:Fallback>
              </mc:AlternateContent>
            </w:r>
          </w:p>
        </w:tc>
      </w:tr>
    </w:tbl>
    <w:p>
      <w:pPr>
        <w:spacing w:line="300" w:lineRule="auto"/>
        <w:ind w:firstLine="420" w:firstLineChars="0"/>
        <w:rPr>
          <w:rFonts w:hint="eastAsia" w:ascii="Times New Roman" w:hAnsi="Times New Roman" w:eastAsia="宋体"/>
          <w:sz w:val="24"/>
          <w:szCs w:val="24"/>
          <w:lang w:val="en-US" w:eastAsia="zh-CN"/>
        </w:rPr>
      </w:pPr>
    </w:p>
    <w:p>
      <w:pPr>
        <w:spacing w:line="300" w:lineRule="auto"/>
        <w:ind w:firstLine="420" w:firstLineChars="0"/>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申请单详情可以看到申请单的具体信息，如果有审批信息也会显示出来，如果该申请单开课单位未审批是可以撤销的。如果学生确定要撤销申请，点击【撤销】按钮即可，撤销后该申请单流程结束。</w:t>
      </w:r>
    </w:p>
    <w:p>
      <w:pPr>
        <w:spacing w:line="300" w:lineRule="auto"/>
        <w:ind w:firstLine="420" w:firstLineChars="0"/>
        <w:rPr>
          <w:rFonts w:hint="eastAsia" w:ascii="Times New Roman" w:hAnsi="Times New Roman" w:eastAsia="宋体"/>
          <w:color w:val="FF0000"/>
          <w:sz w:val="24"/>
          <w:szCs w:val="24"/>
          <w:lang w:val="en-US" w:eastAsia="zh-CN"/>
        </w:rPr>
      </w:pPr>
      <w:r>
        <w:rPr>
          <w:rFonts w:hint="eastAsia" w:ascii="Times New Roman" w:hAnsi="Times New Roman" w:eastAsia="宋体"/>
          <w:color w:val="FF0000"/>
          <w:sz w:val="24"/>
          <w:szCs w:val="24"/>
          <w:lang w:val="en-US" w:eastAsia="zh-CN"/>
        </w:rPr>
        <w:t>注：校内校外学分互认申请可以发起多个，每个申请单的开课单位必须一致申请时必须在备注写清楚申请互认的原因。</w:t>
      </w:r>
    </w:p>
    <w:tbl>
      <w:tblPr>
        <w:tblStyle w:val="1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spacing w:line="300" w:lineRule="auto"/>
              <w:rPr>
                <w:rFonts w:hint="eastAsia" w:ascii="Times New Roman" w:hAnsi="Times New Roman" w:eastAsia="宋体"/>
                <w:sz w:val="24"/>
                <w:szCs w:val="24"/>
                <w:vertAlign w:val="baseline"/>
                <w:lang w:val="en-US" w:eastAsia="zh-CN"/>
              </w:rPr>
            </w:pPr>
            <w:r>
              <w:drawing>
                <wp:inline distT="0" distB="0" distL="114300" distR="114300">
                  <wp:extent cx="5264150" cy="2403475"/>
                  <wp:effectExtent l="0" t="0" r="8890" b="4445"/>
                  <wp:docPr id="2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9"/>
                          <pic:cNvPicPr>
                            <a:picLocks noChangeAspect="1"/>
                          </pic:cNvPicPr>
                        </pic:nvPicPr>
                        <pic:blipFill>
                          <a:blip r:embed="rId21"/>
                          <a:stretch>
                            <a:fillRect/>
                          </a:stretch>
                        </pic:blipFill>
                        <pic:spPr>
                          <a:xfrm>
                            <a:off x="0" y="0"/>
                            <a:ext cx="5264150" cy="2403475"/>
                          </a:xfrm>
                          <a:prstGeom prst="rect">
                            <a:avLst/>
                          </a:prstGeom>
                          <a:noFill/>
                          <a:ln w="9525">
                            <a:noFill/>
                          </a:ln>
                        </pic:spPr>
                      </pic:pic>
                    </a:graphicData>
                  </a:graphic>
                </wp:inline>
              </w:drawing>
            </w:r>
          </w:p>
        </w:tc>
      </w:tr>
    </w:tbl>
    <w:p>
      <w:pPr>
        <w:spacing w:line="300" w:lineRule="auto"/>
        <w:rPr>
          <w:rFonts w:hint="eastAsia" w:ascii="Times New Roman" w:hAnsi="Times New Roman" w:eastAsia="宋体"/>
          <w:sz w:val="24"/>
          <w:szCs w:val="24"/>
          <w:lang w:val="en-US" w:eastAsia="zh-CN"/>
        </w:rPr>
      </w:pPr>
    </w:p>
    <w:p>
      <w:pPr>
        <w:pStyle w:val="2"/>
        <w:numPr>
          <w:ilvl w:val="0"/>
          <w:numId w:val="2"/>
        </w:numPr>
        <w:spacing w:before="0" w:after="0"/>
        <w:rPr>
          <w:rFonts w:hint="eastAsia"/>
          <w:sz w:val="32"/>
          <w:lang w:val="en-US" w:eastAsia="zh-CN"/>
        </w:rPr>
      </w:pPr>
      <w:bookmarkStart w:id="18" w:name="_Toc28317"/>
      <w:r>
        <w:rPr>
          <w:rFonts w:hint="eastAsia"/>
          <w:sz w:val="32"/>
          <w:lang w:val="en-US" w:eastAsia="zh-CN"/>
        </w:rPr>
        <w:t>学分互认成绩查询</w:t>
      </w:r>
      <w:bookmarkEnd w:id="18"/>
    </w:p>
    <w:p>
      <w:pPr>
        <w:pStyle w:val="3"/>
        <w:numPr>
          <w:ilvl w:val="0"/>
          <w:numId w:val="6"/>
        </w:numPr>
        <w:spacing w:before="0" w:after="0"/>
        <w:rPr>
          <w:rFonts w:hint="eastAsia"/>
          <w:sz w:val="21"/>
          <w:szCs w:val="21"/>
          <w:lang w:val="en-US" w:eastAsia="zh-CN"/>
        </w:rPr>
      </w:pPr>
      <w:bookmarkStart w:id="19" w:name="_Toc10250"/>
      <w:r>
        <w:rPr>
          <w:rFonts w:hint="eastAsia"/>
          <w:sz w:val="21"/>
          <w:szCs w:val="21"/>
          <w:lang w:val="en-US" w:eastAsia="zh-CN"/>
        </w:rPr>
        <w:t>转专业申请审批通过提醒</w:t>
      </w:r>
      <w:bookmarkEnd w:id="19"/>
    </w:p>
    <w:p>
      <w:pPr>
        <w:rPr>
          <w:rFonts w:hint="eastAsia"/>
          <w:lang w:val="en-US" w:eastAsia="zh-CN"/>
        </w:rPr>
      </w:pPr>
    </w:p>
    <w:p>
      <w:pPr>
        <w:ind w:firstLine="420" w:firstLineChars="0"/>
        <w:rPr>
          <w:rFonts w:hint="eastAsia"/>
          <w:lang w:val="en-US" w:eastAsia="zh-CN"/>
        </w:rPr>
      </w:pPr>
      <w:r>
        <w:rPr>
          <w:rFonts w:hint="eastAsia"/>
          <w:lang w:val="en-US" w:eastAsia="zh-CN"/>
        </w:rPr>
        <w:t>学分互认申请审批完成后，可以在这里看到学分互认的成绩。</w:t>
      </w:r>
    </w:p>
    <w:p>
      <w:pPr>
        <w:ind w:firstLine="420" w:firstLineChars="0"/>
        <w:rPr>
          <w:rFonts w:hint="eastAsia"/>
          <w:lang w:val="en-US" w:eastAsia="zh-CN"/>
        </w:rPr>
      </w:pPr>
      <w:r>
        <w:drawing>
          <wp:inline distT="0" distB="0" distL="114300" distR="114300">
            <wp:extent cx="5264785" cy="2438400"/>
            <wp:effectExtent l="0" t="0" r="1206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2"/>
                    <a:stretch>
                      <a:fillRect/>
                    </a:stretch>
                  </pic:blipFill>
                  <pic:spPr>
                    <a:xfrm>
                      <a:off x="0" y="0"/>
                      <a:ext cx="5264785" cy="2438400"/>
                    </a:xfrm>
                    <a:prstGeom prst="rect">
                      <a:avLst/>
                    </a:prstGeom>
                    <a:noFill/>
                    <a:ln w="9525">
                      <a:noFill/>
                    </a:ln>
                  </pic:spPr>
                </pic:pic>
              </a:graphicData>
            </a:graphic>
          </wp:inline>
        </w:drawing>
      </w:r>
    </w:p>
    <w:p>
      <w:pPr>
        <w:pStyle w:val="2"/>
        <w:numPr>
          <w:ilvl w:val="0"/>
          <w:numId w:val="2"/>
        </w:numPr>
        <w:spacing w:before="0" w:after="0"/>
        <w:rPr>
          <w:rFonts w:hint="eastAsia"/>
          <w:sz w:val="32"/>
          <w:lang w:val="en-US" w:eastAsia="zh-CN"/>
        </w:rPr>
      </w:pPr>
      <w:bookmarkStart w:id="20" w:name="_Toc11146"/>
      <w:r>
        <w:rPr>
          <w:rFonts w:hint="eastAsia"/>
          <w:sz w:val="32"/>
          <w:lang w:val="en-US" w:eastAsia="zh-CN"/>
        </w:rPr>
        <w:t>其他相关功能</w:t>
      </w:r>
      <w:bookmarkEnd w:id="20"/>
    </w:p>
    <w:p>
      <w:pPr>
        <w:pStyle w:val="3"/>
        <w:numPr>
          <w:ilvl w:val="0"/>
          <w:numId w:val="0"/>
        </w:numPr>
        <w:spacing w:before="0" w:after="0"/>
        <w:ind w:leftChars="0"/>
        <w:rPr>
          <w:rFonts w:hint="eastAsia"/>
          <w:sz w:val="21"/>
          <w:szCs w:val="21"/>
          <w:lang w:val="en-US" w:eastAsia="zh-CN"/>
        </w:rPr>
      </w:pPr>
      <w:bookmarkStart w:id="21" w:name="_Toc31455"/>
      <w:r>
        <w:rPr>
          <w:rFonts w:hint="eastAsia"/>
          <w:sz w:val="21"/>
          <w:szCs w:val="21"/>
          <w:lang w:val="en-US" w:eastAsia="zh-CN"/>
        </w:rPr>
        <w:t>1、转专业申请审批通过提醒</w:t>
      </w:r>
      <w:bookmarkEnd w:id="21"/>
    </w:p>
    <w:p>
      <w:pPr>
        <w:ind w:firstLine="420" w:firstLineChars="0"/>
        <w:rPr>
          <w:rFonts w:hint="eastAsia"/>
          <w:lang w:val="en-US" w:eastAsia="zh-CN"/>
        </w:rPr>
      </w:pPr>
      <w:r>
        <w:rPr>
          <w:rFonts w:hint="eastAsia"/>
          <w:sz w:val="21"/>
          <w:szCs w:val="21"/>
          <w:lang w:val="en-US" w:eastAsia="zh-CN"/>
        </w:rPr>
        <w:t>当学生端的转专业申请审批通过后，再进入转专业申请界面时，右下角会有提醒需要去做学分互认申请。</w:t>
      </w:r>
    </w:p>
    <w:p>
      <w:pPr>
        <w:pStyle w:val="3"/>
        <w:numPr>
          <w:ilvl w:val="0"/>
          <w:numId w:val="6"/>
        </w:numPr>
        <w:spacing w:before="0" w:after="0"/>
        <w:rPr>
          <w:rFonts w:hint="eastAsia"/>
          <w:sz w:val="21"/>
          <w:szCs w:val="21"/>
          <w:lang w:val="en-US" w:eastAsia="zh-CN"/>
        </w:rPr>
      </w:pPr>
      <w:bookmarkStart w:id="22" w:name="_Toc973"/>
      <w:r>
        <w:rPr>
          <w:rFonts w:hint="eastAsia"/>
          <w:sz w:val="21"/>
          <w:szCs w:val="21"/>
          <w:lang w:val="en-US" w:eastAsia="zh-CN"/>
        </w:rPr>
        <w:t>登录提醒</w:t>
      </w:r>
      <w:bookmarkEnd w:id="22"/>
    </w:p>
    <w:p>
      <w:pPr>
        <w:ind w:firstLine="420" w:firstLineChars="0"/>
        <w:rPr>
          <w:rFonts w:hint="eastAsia"/>
          <w:lang w:val="en-US" w:eastAsia="zh-CN"/>
        </w:rPr>
      </w:pPr>
      <w:r>
        <w:rPr>
          <w:rFonts w:hint="eastAsia"/>
          <w:sz w:val="21"/>
          <w:szCs w:val="21"/>
          <w:lang w:val="en-US" w:eastAsia="zh-CN"/>
        </w:rPr>
        <w:t>开学一个月之内，登录之后右下角提醒有转专业或转达人的学生需要去做学分互认申请。</w:t>
      </w:r>
    </w:p>
    <w:p>
      <w:pPr>
        <w:numPr>
          <w:ilvl w:val="0"/>
          <w:numId w:val="0"/>
        </w:numPr>
        <w:ind w:leftChars="0"/>
        <w:rPr>
          <w:rFonts w:hint="eastAsia"/>
          <w:sz w:val="21"/>
          <w:szCs w:val="21"/>
          <w:lang w:val="en-US" w:eastAsia="zh-CN"/>
        </w:rPr>
      </w:pPr>
    </w:p>
    <w:sectPr>
      <w:footerReference r:id="rId5" w:type="default"/>
      <w:pgSz w:w="11906" w:h="16838"/>
      <w:pgMar w:top="1440" w:right="1800" w:bottom="1440" w:left="1800"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48078932"/>
      <w:docPartObj>
        <w:docPartGallery w:val="autotext"/>
      </w:docPartObj>
    </w:sdtPr>
    <w:sdtContent>
      <w:p>
        <w:pPr>
          <w:pStyle w:val="7"/>
          <w:jc w:val="center"/>
        </w:pPr>
        <w:r>
          <w:fldChar w:fldCharType="begin"/>
        </w:r>
        <w:r>
          <w:instrText xml:space="preserve">PAGE   \* MERGEFORMAT</w:instrText>
        </w:r>
        <w:r>
          <w:fldChar w:fldCharType="separate"/>
        </w:r>
        <w:r>
          <w:rPr>
            <w:lang w:val="zh-CN"/>
          </w:rPr>
          <w:t>1</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2092029"/>
      <w:docPartObj>
        <w:docPartGallery w:val="autotext"/>
      </w:docPartObj>
    </w:sdtPr>
    <w:sdtContent>
      <w:p>
        <w:pPr>
          <w:pStyle w:val="7"/>
          <w:jc w:val="center"/>
        </w:pPr>
        <w:r>
          <w:fldChar w:fldCharType="begin"/>
        </w:r>
        <w:r>
          <w:instrText xml:space="preserve">PAGE   \* MERGEFORMAT</w:instrText>
        </w:r>
        <w:r>
          <w:fldChar w:fldCharType="separate"/>
        </w:r>
        <w:r>
          <w:rPr>
            <w:lang w:val="zh-CN"/>
          </w:rPr>
          <w:t>5</w:t>
        </w:r>
        <w: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rFonts w:hint="eastAsia"/>
      </w:rPr>
      <w:t>中山大学南方学院信息化建设中心</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B59D47B"/>
    <w:multiLevelType w:val="singleLevel"/>
    <w:tmpl w:val="EB59D47B"/>
    <w:lvl w:ilvl="0" w:tentative="0">
      <w:start w:val="1"/>
      <w:numFmt w:val="decimal"/>
      <w:lvlText w:val="%1."/>
      <w:lvlJc w:val="left"/>
      <w:pPr>
        <w:tabs>
          <w:tab w:val="left" w:pos="312"/>
        </w:tabs>
      </w:pPr>
    </w:lvl>
  </w:abstractNum>
  <w:abstractNum w:abstractNumId="1">
    <w:nsid w:val="05EF32B9"/>
    <w:multiLevelType w:val="multilevel"/>
    <w:tmpl w:val="05EF32B9"/>
    <w:lvl w:ilvl="0" w:tentative="0">
      <w:start w:val="1"/>
      <w:numFmt w:val="decimal"/>
      <w:suff w:val="space"/>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1B15CED"/>
    <w:multiLevelType w:val="multilevel"/>
    <w:tmpl w:val="11B15CED"/>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1A1707B7"/>
    <w:multiLevelType w:val="multilevel"/>
    <w:tmpl w:val="1A1707B7"/>
    <w:lvl w:ilvl="0" w:tentative="0">
      <w:start w:val="1"/>
      <w:numFmt w:val="chineseCountingThousand"/>
      <w:lvlText w:val="%1、"/>
      <w:lvlJc w:val="left"/>
      <w:pPr>
        <w:ind w:left="425" w:hanging="425"/>
      </w:pPr>
    </w:lvl>
    <w:lvl w:ilvl="1" w:tentative="0">
      <w:start w:val="1"/>
      <w:numFmt w:val="decimal"/>
      <w:lvlText w:val="%1.%2."/>
      <w:lvlJc w:val="left"/>
      <w:pPr>
        <w:ind w:left="567" w:hanging="567"/>
      </w:pPr>
    </w:lvl>
    <w:lvl w:ilvl="2" w:tentative="0">
      <w:start w:val="1"/>
      <w:numFmt w:val="decimal"/>
      <w:lvlText w:val="%1.%2.%3."/>
      <w:lvlJc w:val="left"/>
      <w:pPr>
        <w:ind w:left="709" w:hanging="709"/>
      </w:p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4">
    <w:nsid w:val="4500F0D3"/>
    <w:multiLevelType w:val="multilevel"/>
    <w:tmpl w:val="4500F0D3"/>
    <w:lvl w:ilvl="0" w:tentative="0">
      <w:start w:val="1"/>
      <w:numFmt w:val="decimal"/>
      <w:suff w:val="space"/>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4DBF6CCC"/>
    <w:multiLevelType w:val="multilevel"/>
    <w:tmpl w:val="4DBF6CCC"/>
    <w:lvl w:ilvl="0" w:tentative="0">
      <w:start w:val="1"/>
      <w:numFmt w:val="decimal"/>
      <w:suff w:val="space"/>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3"/>
  </w:num>
  <w:num w:numId="3">
    <w:abstractNumId w:val="4"/>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6CF5"/>
    <w:rsid w:val="00000F30"/>
    <w:rsid w:val="00003583"/>
    <w:rsid w:val="000056F0"/>
    <w:rsid w:val="000067E0"/>
    <w:rsid w:val="0000696D"/>
    <w:rsid w:val="0001179D"/>
    <w:rsid w:val="000119B1"/>
    <w:rsid w:val="0001392F"/>
    <w:rsid w:val="00013AEE"/>
    <w:rsid w:val="00014B88"/>
    <w:rsid w:val="00015896"/>
    <w:rsid w:val="00016B1E"/>
    <w:rsid w:val="000172EF"/>
    <w:rsid w:val="00021843"/>
    <w:rsid w:val="00022254"/>
    <w:rsid w:val="000261D6"/>
    <w:rsid w:val="00026909"/>
    <w:rsid w:val="00026A50"/>
    <w:rsid w:val="00027B10"/>
    <w:rsid w:val="000343D0"/>
    <w:rsid w:val="00040320"/>
    <w:rsid w:val="00040754"/>
    <w:rsid w:val="00042793"/>
    <w:rsid w:val="00042A0B"/>
    <w:rsid w:val="00044D49"/>
    <w:rsid w:val="000457A1"/>
    <w:rsid w:val="000461AA"/>
    <w:rsid w:val="00047695"/>
    <w:rsid w:val="00047BC2"/>
    <w:rsid w:val="00047F50"/>
    <w:rsid w:val="00052AE0"/>
    <w:rsid w:val="0005544B"/>
    <w:rsid w:val="00056843"/>
    <w:rsid w:val="0005731E"/>
    <w:rsid w:val="00057451"/>
    <w:rsid w:val="00062408"/>
    <w:rsid w:val="00062699"/>
    <w:rsid w:val="00062A3B"/>
    <w:rsid w:val="00063F21"/>
    <w:rsid w:val="00064C43"/>
    <w:rsid w:val="00065FE1"/>
    <w:rsid w:val="0006726E"/>
    <w:rsid w:val="00070B2A"/>
    <w:rsid w:val="00071C8E"/>
    <w:rsid w:val="0007302C"/>
    <w:rsid w:val="00076A60"/>
    <w:rsid w:val="000800EE"/>
    <w:rsid w:val="000828FF"/>
    <w:rsid w:val="00083692"/>
    <w:rsid w:val="00083BDB"/>
    <w:rsid w:val="00084024"/>
    <w:rsid w:val="00084624"/>
    <w:rsid w:val="00084ADA"/>
    <w:rsid w:val="0008593C"/>
    <w:rsid w:val="00085F58"/>
    <w:rsid w:val="0008718C"/>
    <w:rsid w:val="000876C2"/>
    <w:rsid w:val="00090E29"/>
    <w:rsid w:val="00090EA9"/>
    <w:rsid w:val="00092010"/>
    <w:rsid w:val="00092FC6"/>
    <w:rsid w:val="00094D19"/>
    <w:rsid w:val="00096156"/>
    <w:rsid w:val="00096A48"/>
    <w:rsid w:val="00097274"/>
    <w:rsid w:val="0009773A"/>
    <w:rsid w:val="000A2233"/>
    <w:rsid w:val="000A4FFB"/>
    <w:rsid w:val="000A6B80"/>
    <w:rsid w:val="000B14CC"/>
    <w:rsid w:val="000B2F53"/>
    <w:rsid w:val="000C04C0"/>
    <w:rsid w:val="000C44D8"/>
    <w:rsid w:val="000D028C"/>
    <w:rsid w:val="000D19A8"/>
    <w:rsid w:val="000D1FF3"/>
    <w:rsid w:val="000D2E9D"/>
    <w:rsid w:val="000D2ED0"/>
    <w:rsid w:val="000D3692"/>
    <w:rsid w:val="000D406A"/>
    <w:rsid w:val="000D6691"/>
    <w:rsid w:val="000E11C4"/>
    <w:rsid w:val="000E51AB"/>
    <w:rsid w:val="000E553E"/>
    <w:rsid w:val="000E686B"/>
    <w:rsid w:val="000E79DA"/>
    <w:rsid w:val="000F6565"/>
    <w:rsid w:val="000F6AE8"/>
    <w:rsid w:val="00100E7B"/>
    <w:rsid w:val="00104C22"/>
    <w:rsid w:val="00106240"/>
    <w:rsid w:val="00106C04"/>
    <w:rsid w:val="0010726B"/>
    <w:rsid w:val="001111DB"/>
    <w:rsid w:val="00111E44"/>
    <w:rsid w:val="0011293E"/>
    <w:rsid w:val="00114969"/>
    <w:rsid w:val="00115A1E"/>
    <w:rsid w:val="00115F83"/>
    <w:rsid w:val="001169FE"/>
    <w:rsid w:val="00120706"/>
    <w:rsid w:val="00122049"/>
    <w:rsid w:val="00122E16"/>
    <w:rsid w:val="001234DE"/>
    <w:rsid w:val="0012352B"/>
    <w:rsid w:val="00123A06"/>
    <w:rsid w:val="0012525D"/>
    <w:rsid w:val="001301B8"/>
    <w:rsid w:val="00130E09"/>
    <w:rsid w:val="00131294"/>
    <w:rsid w:val="001331AD"/>
    <w:rsid w:val="001334CE"/>
    <w:rsid w:val="00135EC8"/>
    <w:rsid w:val="001436FD"/>
    <w:rsid w:val="0014493A"/>
    <w:rsid w:val="001449C4"/>
    <w:rsid w:val="00145055"/>
    <w:rsid w:val="00146040"/>
    <w:rsid w:val="001517CF"/>
    <w:rsid w:val="0015341F"/>
    <w:rsid w:val="00153F15"/>
    <w:rsid w:val="00155236"/>
    <w:rsid w:val="00155A05"/>
    <w:rsid w:val="0015778A"/>
    <w:rsid w:val="0016300D"/>
    <w:rsid w:val="0016662F"/>
    <w:rsid w:val="001716FB"/>
    <w:rsid w:val="00171A38"/>
    <w:rsid w:val="001757F6"/>
    <w:rsid w:val="00176373"/>
    <w:rsid w:val="00177C45"/>
    <w:rsid w:val="0018385A"/>
    <w:rsid w:val="00184F89"/>
    <w:rsid w:val="00186AB9"/>
    <w:rsid w:val="001921C5"/>
    <w:rsid w:val="0019524A"/>
    <w:rsid w:val="00196890"/>
    <w:rsid w:val="001A2C23"/>
    <w:rsid w:val="001A3611"/>
    <w:rsid w:val="001A3A5E"/>
    <w:rsid w:val="001B1776"/>
    <w:rsid w:val="001B264C"/>
    <w:rsid w:val="001B49DA"/>
    <w:rsid w:val="001B7431"/>
    <w:rsid w:val="001C0032"/>
    <w:rsid w:val="001C228A"/>
    <w:rsid w:val="001C27AC"/>
    <w:rsid w:val="001C2A2F"/>
    <w:rsid w:val="001C32A5"/>
    <w:rsid w:val="001C6366"/>
    <w:rsid w:val="001C778D"/>
    <w:rsid w:val="001D6C27"/>
    <w:rsid w:val="001D6E98"/>
    <w:rsid w:val="001D763B"/>
    <w:rsid w:val="001E36EB"/>
    <w:rsid w:val="001E59B0"/>
    <w:rsid w:val="001E70A5"/>
    <w:rsid w:val="001E763E"/>
    <w:rsid w:val="001F0557"/>
    <w:rsid w:val="001F1C31"/>
    <w:rsid w:val="001F5346"/>
    <w:rsid w:val="002012E7"/>
    <w:rsid w:val="00206B4A"/>
    <w:rsid w:val="0020786C"/>
    <w:rsid w:val="00210097"/>
    <w:rsid w:val="00212AFD"/>
    <w:rsid w:val="002133DA"/>
    <w:rsid w:val="002134F0"/>
    <w:rsid w:val="00222C25"/>
    <w:rsid w:val="00224245"/>
    <w:rsid w:val="002257D8"/>
    <w:rsid w:val="0023260C"/>
    <w:rsid w:val="002331B9"/>
    <w:rsid w:val="00234273"/>
    <w:rsid w:val="00235CFA"/>
    <w:rsid w:val="00240BD3"/>
    <w:rsid w:val="002449D2"/>
    <w:rsid w:val="00246194"/>
    <w:rsid w:val="00252D47"/>
    <w:rsid w:val="00252FC5"/>
    <w:rsid w:val="00253AEE"/>
    <w:rsid w:val="00255939"/>
    <w:rsid w:val="002577EC"/>
    <w:rsid w:val="00260CCD"/>
    <w:rsid w:val="00260EE3"/>
    <w:rsid w:val="002614AA"/>
    <w:rsid w:val="00265F7E"/>
    <w:rsid w:val="002661ED"/>
    <w:rsid w:val="00267B05"/>
    <w:rsid w:val="00273C90"/>
    <w:rsid w:val="00276892"/>
    <w:rsid w:val="00282204"/>
    <w:rsid w:val="002827B1"/>
    <w:rsid w:val="002829B9"/>
    <w:rsid w:val="00285AD7"/>
    <w:rsid w:val="002873D5"/>
    <w:rsid w:val="00292529"/>
    <w:rsid w:val="002956ED"/>
    <w:rsid w:val="0029573D"/>
    <w:rsid w:val="002A0F51"/>
    <w:rsid w:val="002A2F45"/>
    <w:rsid w:val="002A3524"/>
    <w:rsid w:val="002A52B2"/>
    <w:rsid w:val="002B0A95"/>
    <w:rsid w:val="002B29DA"/>
    <w:rsid w:val="002B3BE1"/>
    <w:rsid w:val="002B3D14"/>
    <w:rsid w:val="002B4923"/>
    <w:rsid w:val="002C1D22"/>
    <w:rsid w:val="002C2D95"/>
    <w:rsid w:val="002C2FB1"/>
    <w:rsid w:val="002C5971"/>
    <w:rsid w:val="002D0BA6"/>
    <w:rsid w:val="002D11DD"/>
    <w:rsid w:val="002D15E7"/>
    <w:rsid w:val="002D29A5"/>
    <w:rsid w:val="002E2300"/>
    <w:rsid w:val="002E6F59"/>
    <w:rsid w:val="002F0516"/>
    <w:rsid w:val="002F1EFA"/>
    <w:rsid w:val="002F3E3B"/>
    <w:rsid w:val="002F59D4"/>
    <w:rsid w:val="002F7D27"/>
    <w:rsid w:val="003024FD"/>
    <w:rsid w:val="00302D57"/>
    <w:rsid w:val="00302E8E"/>
    <w:rsid w:val="00312A3A"/>
    <w:rsid w:val="003137E9"/>
    <w:rsid w:val="0031446B"/>
    <w:rsid w:val="00315918"/>
    <w:rsid w:val="00317FE3"/>
    <w:rsid w:val="003210F4"/>
    <w:rsid w:val="0032133D"/>
    <w:rsid w:val="00321A01"/>
    <w:rsid w:val="0032254A"/>
    <w:rsid w:val="00330BD6"/>
    <w:rsid w:val="0033224B"/>
    <w:rsid w:val="003324E7"/>
    <w:rsid w:val="00334216"/>
    <w:rsid w:val="00335C39"/>
    <w:rsid w:val="00336902"/>
    <w:rsid w:val="00337F25"/>
    <w:rsid w:val="003436A3"/>
    <w:rsid w:val="003442CE"/>
    <w:rsid w:val="0034466A"/>
    <w:rsid w:val="003470FF"/>
    <w:rsid w:val="00347E71"/>
    <w:rsid w:val="00350F63"/>
    <w:rsid w:val="0036049D"/>
    <w:rsid w:val="003606B0"/>
    <w:rsid w:val="00360D85"/>
    <w:rsid w:val="00361C9A"/>
    <w:rsid w:val="0036321B"/>
    <w:rsid w:val="00364ABD"/>
    <w:rsid w:val="003676D8"/>
    <w:rsid w:val="0037005E"/>
    <w:rsid w:val="0037261A"/>
    <w:rsid w:val="0037564E"/>
    <w:rsid w:val="00381314"/>
    <w:rsid w:val="0038273A"/>
    <w:rsid w:val="00385B0D"/>
    <w:rsid w:val="00387E1F"/>
    <w:rsid w:val="00390E3B"/>
    <w:rsid w:val="003921C2"/>
    <w:rsid w:val="003A4904"/>
    <w:rsid w:val="003A5C72"/>
    <w:rsid w:val="003A5E7F"/>
    <w:rsid w:val="003B2182"/>
    <w:rsid w:val="003B7164"/>
    <w:rsid w:val="003B759C"/>
    <w:rsid w:val="003C0F87"/>
    <w:rsid w:val="003C1975"/>
    <w:rsid w:val="003C4C57"/>
    <w:rsid w:val="003C4DBA"/>
    <w:rsid w:val="003C610C"/>
    <w:rsid w:val="003D02D6"/>
    <w:rsid w:val="003D18BB"/>
    <w:rsid w:val="003D22A0"/>
    <w:rsid w:val="003D24AC"/>
    <w:rsid w:val="003D3A50"/>
    <w:rsid w:val="003D533E"/>
    <w:rsid w:val="003E0BA0"/>
    <w:rsid w:val="003E1F78"/>
    <w:rsid w:val="003E2681"/>
    <w:rsid w:val="003E26EE"/>
    <w:rsid w:val="003E3379"/>
    <w:rsid w:val="003E3BF9"/>
    <w:rsid w:val="003E41A5"/>
    <w:rsid w:val="003F0168"/>
    <w:rsid w:val="004017E9"/>
    <w:rsid w:val="004019A2"/>
    <w:rsid w:val="00403DC7"/>
    <w:rsid w:val="004046DC"/>
    <w:rsid w:val="00411844"/>
    <w:rsid w:val="004134DD"/>
    <w:rsid w:val="00416D87"/>
    <w:rsid w:val="0041733B"/>
    <w:rsid w:val="004237F0"/>
    <w:rsid w:val="004250D6"/>
    <w:rsid w:val="004261D2"/>
    <w:rsid w:val="0043049A"/>
    <w:rsid w:val="00431670"/>
    <w:rsid w:val="00431AE5"/>
    <w:rsid w:val="00434B98"/>
    <w:rsid w:val="00435BBC"/>
    <w:rsid w:val="00440793"/>
    <w:rsid w:val="00440DAD"/>
    <w:rsid w:val="00443C39"/>
    <w:rsid w:val="004449BD"/>
    <w:rsid w:val="004462CC"/>
    <w:rsid w:val="0044649B"/>
    <w:rsid w:val="00447010"/>
    <w:rsid w:val="004510FC"/>
    <w:rsid w:val="00451CDD"/>
    <w:rsid w:val="00451EF5"/>
    <w:rsid w:val="004525BB"/>
    <w:rsid w:val="00453DC0"/>
    <w:rsid w:val="004542C5"/>
    <w:rsid w:val="00456736"/>
    <w:rsid w:val="00457BE8"/>
    <w:rsid w:val="0046104A"/>
    <w:rsid w:val="00463E4C"/>
    <w:rsid w:val="004661A8"/>
    <w:rsid w:val="00467EB3"/>
    <w:rsid w:val="004719D8"/>
    <w:rsid w:val="00472D21"/>
    <w:rsid w:val="00475C6E"/>
    <w:rsid w:val="00482EAE"/>
    <w:rsid w:val="00483419"/>
    <w:rsid w:val="00483BE7"/>
    <w:rsid w:val="00484566"/>
    <w:rsid w:val="004847C8"/>
    <w:rsid w:val="00487642"/>
    <w:rsid w:val="0049001B"/>
    <w:rsid w:val="004921D2"/>
    <w:rsid w:val="00493BC8"/>
    <w:rsid w:val="00494F1F"/>
    <w:rsid w:val="004A30E5"/>
    <w:rsid w:val="004A5552"/>
    <w:rsid w:val="004A75DC"/>
    <w:rsid w:val="004B1D2A"/>
    <w:rsid w:val="004B2521"/>
    <w:rsid w:val="004B2698"/>
    <w:rsid w:val="004B3369"/>
    <w:rsid w:val="004B4087"/>
    <w:rsid w:val="004B438B"/>
    <w:rsid w:val="004C16E7"/>
    <w:rsid w:val="004C28A3"/>
    <w:rsid w:val="004C401E"/>
    <w:rsid w:val="004C6AA3"/>
    <w:rsid w:val="004D017F"/>
    <w:rsid w:val="004D0F6A"/>
    <w:rsid w:val="004D2682"/>
    <w:rsid w:val="004D2FA5"/>
    <w:rsid w:val="004D487D"/>
    <w:rsid w:val="004D516D"/>
    <w:rsid w:val="004D6587"/>
    <w:rsid w:val="004E003A"/>
    <w:rsid w:val="004E1EB9"/>
    <w:rsid w:val="004E2C12"/>
    <w:rsid w:val="004E3450"/>
    <w:rsid w:val="004E351E"/>
    <w:rsid w:val="004E5E44"/>
    <w:rsid w:val="004E6B8A"/>
    <w:rsid w:val="004F0E6C"/>
    <w:rsid w:val="004F1125"/>
    <w:rsid w:val="004F29D4"/>
    <w:rsid w:val="004F2DF8"/>
    <w:rsid w:val="004F717B"/>
    <w:rsid w:val="00500694"/>
    <w:rsid w:val="00500C0B"/>
    <w:rsid w:val="00506A8F"/>
    <w:rsid w:val="00507C8F"/>
    <w:rsid w:val="00510448"/>
    <w:rsid w:val="00512948"/>
    <w:rsid w:val="00513799"/>
    <w:rsid w:val="0051456D"/>
    <w:rsid w:val="00515514"/>
    <w:rsid w:val="005159B3"/>
    <w:rsid w:val="00515E89"/>
    <w:rsid w:val="0051656A"/>
    <w:rsid w:val="00520072"/>
    <w:rsid w:val="00524EFB"/>
    <w:rsid w:val="0052638C"/>
    <w:rsid w:val="0052731B"/>
    <w:rsid w:val="00530EC1"/>
    <w:rsid w:val="00536771"/>
    <w:rsid w:val="0053700E"/>
    <w:rsid w:val="005412A6"/>
    <w:rsid w:val="005434A3"/>
    <w:rsid w:val="00545A59"/>
    <w:rsid w:val="00547C28"/>
    <w:rsid w:val="00552724"/>
    <w:rsid w:val="0055702C"/>
    <w:rsid w:val="00564756"/>
    <w:rsid w:val="00565823"/>
    <w:rsid w:val="005705A7"/>
    <w:rsid w:val="00571D1D"/>
    <w:rsid w:val="00582077"/>
    <w:rsid w:val="0058209E"/>
    <w:rsid w:val="005825A7"/>
    <w:rsid w:val="00583CCC"/>
    <w:rsid w:val="0059150A"/>
    <w:rsid w:val="00592047"/>
    <w:rsid w:val="0059263F"/>
    <w:rsid w:val="00592C0B"/>
    <w:rsid w:val="00593A11"/>
    <w:rsid w:val="005970C4"/>
    <w:rsid w:val="005A450A"/>
    <w:rsid w:val="005A4AE2"/>
    <w:rsid w:val="005B0185"/>
    <w:rsid w:val="005B0573"/>
    <w:rsid w:val="005B08A3"/>
    <w:rsid w:val="005B1281"/>
    <w:rsid w:val="005B1462"/>
    <w:rsid w:val="005B3F93"/>
    <w:rsid w:val="005B49CC"/>
    <w:rsid w:val="005B4F94"/>
    <w:rsid w:val="005B7D62"/>
    <w:rsid w:val="005B7EE3"/>
    <w:rsid w:val="005C0DFB"/>
    <w:rsid w:val="005C2775"/>
    <w:rsid w:val="005C3583"/>
    <w:rsid w:val="005D4988"/>
    <w:rsid w:val="005D618B"/>
    <w:rsid w:val="005D6203"/>
    <w:rsid w:val="005E48E9"/>
    <w:rsid w:val="005E6406"/>
    <w:rsid w:val="005F1686"/>
    <w:rsid w:val="005F2FD7"/>
    <w:rsid w:val="005F4A91"/>
    <w:rsid w:val="005F51BB"/>
    <w:rsid w:val="005F5254"/>
    <w:rsid w:val="006009B3"/>
    <w:rsid w:val="00602D07"/>
    <w:rsid w:val="006031FD"/>
    <w:rsid w:val="00604BE2"/>
    <w:rsid w:val="006061C1"/>
    <w:rsid w:val="0061003C"/>
    <w:rsid w:val="00611C20"/>
    <w:rsid w:val="006126D5"/>
    <w:rsid w:val="0062074F"/>
    <w:rsid w:val="00622347"/>
    <w:rsid w:val="00622595"/>
    <w:rsid w:val="00622871"/>
    <w:rsid w:val="00624DF1"/>
    <w:rsid w:val="006250C0"/>
    <w:rsid w:val="00625A6E"/>
    <w:rsid w:val="00625A8C"/>
    <w:rsid w:val="00626449"/>
    <w:rsid w:val="006279F4"/>
    <w:rsid w:val="0063096C"/>
    <w:rsid w:val="00631669"/>
    <w:rsid w:val="00631A8C"/>
    <w:rsid w:val="00631FF4"/>
    <w:rsid w:val="00633757"/>
    <w:rsid w:val="0063390E"/>
    <w:rsid w:val="006345DB"/>
    <w:rsid w:val="00634754"/>
    <w:rsid w:val="00634B12"/>
    <w:rsid w:val="00635DB7"/>
    <w:rsid w:val="00636ED3"/>
    <w:rsid w:val="006418D4"/>
    <w:rsid w:val="00641F78"/>
    <w:rsid w:val="006421F0"/>
    <w:rsid w:val="0064689F"/>
    <w:rsid w:val="00651DC4"/>
    <w:rsid w:val="00653A21"/>
    <w:rsid w:val="00656F87"/>
    <w:rsid w:val="00657069"/>
    <w:rsid w:val="00660057"/>
    <w:rsid w:val="00662A5E"/>
    <w:rsid w:val="00663E97"/>
    <w:rsid w:val="00667955"/>
    <w:rsid w:val="00673C2C"/>
    <w:rsid w:val="006742A8"/>
    <w:rsid w:val="00675FC6"/>
    <w:rsid w:val="006775B2"/>
    <w:rsid w:val="0068193C"/>
    <w:rsid w:val="00681E20"/>
    <w:rsid w:val="006828F2"/>
    <w:rsid w:val="00683449"/>
    <w:rsid w:val="00684999"/>
    <w:rsid w:val="00684C70"/>
    <w:rsid w:val="006875A7"/>
    <w:rsid w:val="00692815"/>
    <w:rsid w:val="006937AA"/>
    <w:rsid w:val="00694AF1"/>
    <w:rsid w:val="00695CA7"/>
    <w:rsid w:val="006966B1"/>
    <w:rsid w:val="006A0C0A"/>
    <w:rsid w:val="006A0D34"/>
    <w:rsid w:val="006A176A"/>
    <w:rsid w:val="006A2CF3"/>
    <w:rsid w:val="006A4C92"/>
    <w:rsid w:val="006A5066"/>
    <w:rsid w:val="006A524A"/>
    <w:rsid w:val="006A58B6"/>
    <w:rsid w:val="006A5B74"/>
    <w:rsid w:val="006A7AE2"/>
    <w:rsid w:val="006B0BF7"/>
    <w:rsid w:val="006B402C"/>
    <w:rsid w:val="006B4088"/>
    <w:rsid w:val="006B60CC"/>
    <w:rsid w:val="006B6840"/>
    <w:rsid w:val="006C5D34"/>
    <w:rsid w:val="006D170F"/>
    <w:rsid w:val="006D3B39"/>
    <w:rsid w:val="006D52A4"/>
    <w:rsid w:val="006E16A2"/>
    <w:rsid w:val="006E289F"/>
    <w:rsid w:val="006E4198"/>
    <w:rsid w:val="006E5C40"/>
    <w:rsid w:val="006E65BC"/>
    <w:rsid w:val="006E72BB"/>
    <w:rsid w:val="006F0DE2"/>
    <w:rsid w:val="006F107B"/>
    <w:rsid w:val="006F2AA6"/>
    <w:rsid w:val="006F2EB7"/>
    <w:rsid w:val="006F3367"/>
    <w:rsid w:val="006F6201"/>
    <w:rsid w:val="00703215"/>
    <w:rsid w:val="0070498B"/>
    <w:rsid w:val="00706B5C"/>
    <w:rsid w:val="00706E58"/>
    <w:rsid w:val="007076E7"/>
    <w:rsid w:val="00712A6B"/>
    <w:rsid w:val="00714544"/>
    <w:rsid w:val="007236B8"/>
    <w:rsid w:val="00723915"/>
    <w:rsid w:val="00724F30"/>
    <w:rsid w:val="00724F3D"/>
    <w:rsid w:val="00725510"/>
    <w:rsid w:val="00727673"/>
    <w:rsid w:val="00730D55"/>
    <w:rsid w:val="00730F8D"/>
    <w:rsid w:val="00731473"/>
    <w:rsid w:val="00733349"/>
    <w:rsid w:val="00734CEF"/>
    <w:rsid w:val="00737943"/>
    <w:rsid w:val="007401C5"/>
    <w:rsid w:val="0074300E"/>
    <w:rsid w:val="00751013"/>
    <w:rsid w:val="0075139C"/>
    <w:rsid w:val="00752180"/>
    <w:rsid w:val="007526EE"/>
    <w:rsid w:val="00752DA8"/>
    <w:rsid w:val="0075434A"/>
    <w:rsid w:val="00754F00"/>
    <w:rsid w:val="007576BD"/>
    <w:rsid w:val="00760623"/>
    <w:rsid w:val="007607CF"/>
    <w:rsid w:val="00761CDB"/>
    <w:rsid w:val="00763EC3"/>
    <w:rsid w:val="00764BE0"/>
    <w:rsid w:val="00765187"/>
    <w:rsid w:val="00765307"/>
    <w:rsid w:val="00766CB6"/>
    <w:rsid w:val="007773AF"/>
    <w:rsid w:val="007800B6"/>
    <w:rsid w:val="00781DF5"/>
    <w:rsid w:val="00781EE1"/>
    <w:rsid w:val="00783228"/>
    <w:rsid w:val="00783838"/>
    <w:rsid w:val="007860A0"/>
    <w:rsid w:val="00791625"/>
    <w:rsid w:val="00791638"/>
    <w:rsid w:val="00791A95"/>
    <w:rsid w:val="0079460D"/>
    <w:rsid w:val="0079669E"/>
    <w:rsid w:val="007A300D"/>
    <w:rsid w:val="007A45E9"/>
    <w:rsid w:val="007C1318"/>
    <w:rsid w:val="007C32FB"/>
    <w:rsid w:val="007C5EB2"/>
    <w:rsid w:val="007D0E21"/>
    <w:rsid w:val="007D31A3"/>
    <w:rsid w:val="007D3C38"/>
    <w:rsid w:val="007D3C64"/>
    <w:rsid w:val="007D440C"/>
    <w:rsid w:val="007D53B4"/>
    <w:rsid w:val="007D73B9"/>
    <w:rsid w:val="007E14FD"/>
    <w:rsid w:val="007E26E9"/>
    <w:rsid w:val="007E5AA1"/>
    <w:rsid w:val="007E6506"/>
    <w:rsid w:val="007E70D2"/>
    <w:rsid w:val="007F02D3"/>
    <w:rsid w:val="007F2367"/>
    <w:rsid w:val="007F31A2"/>
    <w:rsid w:val="007F40CE"/>
    <w:rsid w:val="007F549A"/>
    <w:rsid w:val="007F639F"/>
    <w:rsid w:val="007F753E"/>
    <w:rsid w:val="00800387"/>
    <w:rsid w:val="00800DFE"/>
    <w:rsid w:val="0080567B"/>
    <w:rsid w:val="00806C1D"/>
    <w:rsid w:val="00812E58"/>
    <w:rsid w:val="00814018"/>
    <w:rsid w:val="00815025"/>
    <w:rsid w:val="00815D03"/>
    <w:rsid w:val="008170D8"/>
    <w:rsid w:val="00820D9C"/>
    <w:rsid w:val="00821D24"/>
    <w:rsid w:val="00826D45"/>
    <w:rsid w:val="008306AF"/>
    <w:rsid w:val="00830D71"/>
    <w:rsid w:val="00831325"/>
    <w:rsid w:val="00831BD9"/>
    <w:rsid w:val="00841F52"/>
    <w:rsid w:val="00844F78"/>
    <w:rsid w:val="008538B1"/>
    <w:rsid w:val="008560CF"/>
    <w:rsid w:val="008606BE"/>
    <w:rsid w:val="008642D1"/>
    <w:rsid w:val="00864CFE"/>
    <w:rsid w:val="00870753"/>
    <w:rsid w:val="00871FAE"/>
    <w:rsid w:val="00874A20"/>
    <w:rsid w:val="00875151"/>
    <w:rsid w:val="00880A77"/>
    <w:rsid w:val="00880C89"/>
    <w:rsid w:val="008822A7"/>
    <w:rsid w:val="00886D17"/>
    <w:rsid w:val="008875EC"/>
    <w:rsid w:val="00887E7E"/>
    <w:rsid w:val="0089026F"/>
    <w:rsid w:val="00892AAF"/>
    <w:rsid w:val="008A24D4"/>
    <w:rsid w:val="008A3124"/>
    <w:rsid w:val="008A3DEE"/>
    <w:rsid w:val="008A43D9"/>
    <w:rsid w:val="008A7FE1"/>
    <w:rsid w:val="008B3366"/>
    <w:rsid w:val="008B39A6"/>
    <w:rsid w:val="008B4ADF"/>
    <w:rsid w:val="008B616C"/>
    <w:rsid w:val="008B6D22"/>
    <w:rsid w:val="008B7706"/>
    <w:rsid w:val="008C1ADA"/>
    <w:rsid w:val="008C4E81"/>
    <w:rsid w:val="008D2709"/>
    <w:rsid w:val="008D3F84"/>
    <w:rsid w:val="008D4D09"/>
    <w:rsid w:val="008D578E"/>
    <w:rsid w:val="008D628D"/>
    <w:rsid w:val="008D7236"/>
    <w:rsid w:val="008E016D"/>
    <w:rsid w:val="008E019A"/>
    <w:rsid w:val="008E089A"/>
    <w:rsid w:val="008E1BFE"/>
    <w:rsid w:val="008E23D1"/>
    <w:rsid w:val="008E54E8"/>
    <w:rsid w:val="008E75B8"/>
    <w:rsid w:val="008E7662"/>
    <w:rsid w:val="008E7D7E"/>
    <w:rsid w:val="008F1097"/>
    <w:rsid w:val="008F1D4D"/>
    <w:rsid w:val="008F2345"/>
    <w:rsid w:val="008F31A3"/>
    <w:rsid w:val="008F456A"/>
    <w:rsid w:val="008F5719"/>
    <w:rsid w:val="008F69A3"/>
    <w:rsid w:val="008F7AB1"/>
    <w:rsid w:val="009026F8"/>
    <w:rsid w:val="009130D1"/>
    <w:rsid w:val="00913493"/>
    <w:rsid w:val="00914AE9"/>
    <w:rsid w:val="00914DC1"/>
    <w:rsid w:val="009152A4"/>
    <w:rsid w:val="0091612D"/>
    <w:rsid w:val="009174AA"/>
    <w:rsid w:val="00923513"/>
    <w:rsid w:val="00924934"/>
    <w:rsid w:val="00924C06"/>
    <w:rsid w:val="00927FF3"/>
    <w:rsid w:val="009311FF"/>
    <w:rsid w:val="009321BA"/>
    <w:rsid w:val="009340E5"/>
    <w:rsid w:val="0093439B"/>
    <w:rsid w:val="00935792"/>
    <w:rsid w:val="00945133"/>
    <w:rsid w:val="00945FF3"/>
    <w:rsid w:val="009511B9"/>
    <w:rsid w:val="00953BA6"/>
    <w:rsid w:val="00953F3B"/>
    <w:rsid w:val="00955AEE"/>
    <w:rsid w:val="00955EF3"/>
    <w:rsid w:val="009561B5"/>
    <w:rsid w:val="0096271E"/>
    <w:rsid w:val="0096370A"/>
    <w:rsid w:val="00965FE6"/>
    <w:rsid w:val="00966638"/>
    <w:rsid w:val="009701CA"/>
    <w:rsid w:val="00971888"/>
    <w:rsid w:val="00972EEF"/>
    <w:rsid w:val="00973127"/>
    <w:rsid w:val="009735F0"/>
    <w:rsid w:val="00973B87"/>
    <w:rsid w:val="00974927"/>
    <w:rsid w:val="00975D7E"/>
    <w:rsid w:val="00976153"/>
    <w:rsid w:val="0097734F"/>
    <w:rsid w:val="00981268"/>
    <w:rsid w:val="00981830"/>
    <w:rsid w:val="0098267C"/>
    <w:rsid w:val="009845D0"/>
    <w:rsid w:val="0098548A"/>
    <w:rsid w:val="0098796E"/>
    <w:rsid w:val="00991EE4"/>
    <w:rsid w:val="00993B73"/>
    <w:rsid w:val="009956D4"/>
    <w:rsid w:val="00996296"/>
    <w:rsid w:val="009A3A3F"/>
    <w:rsid w:val="009A517E"/>
    <w:rsid w:val="009A7309"/>
    <w:rsid w:val="009A7A31"/>
    <w:rsid w:val="009A7B1C"/>
    <w:rsid w:val="009B1708"/>
    <w:rsid w:val="009B2532"/>
    <w:rsid w:val="009B3107"/>
    <w:rsid w:val="009B5C47"/>
    <w:rsid w:val="009C13CD"/>
    <w:rsid w:val="009C188C"/>
    <w:rsid w:val="009C21A1"/>
    <w:rsid w:val="009C2DA3"/>
    <w:rsid w:val="009C32AF"/>
    <w:rsid w:val="009C4494"/>
    <w:rsid w:val="009C6028"/>
    <w:rsid w:val="009C6384"/>
    <w:rsid w:val="009D24D9"/>
    <w:rsid w:val="009D3BC6"/>
    <w:rsid w:val="009D468D"/>
    <w:rsid w:val="009D59EE"/>
    <w:rsid w:val="009E3E75"/>
    <w:rsid w:val="009E44E0"/>
    <w:rsid w:val="009F3511"/>
    <w:rsid w:val="009F353F"/>
    <w:rsid w:val="009F3BB2"/>
    <w:rsid w:val="009F4E50"/>
    <w:rsid w:val="009F583A"/>
    <w:rsid w:val="009F6478"/>
    <w:rsid w:val="009F6608"/>
    <w:rsid w:val="009F76C4"/>
    <w:rsid w:val="00A00547"/>
    <w:rsid w:val="00A028CA"/>
    <w:rsid w:val="00A03568"/>
    <w:rsid w:val="00A10F84"/>
    <w:rsid w:val="00A1462F"/>
    <w:rsid w:val="00A152FC"/>
    <w:rsid w:val="00A15B8B"/>
    <w:rsid w:val="00A22A77"/>
    <w:rsid w:val="00A2781B"/>
    <w:rsid w:val="00A27C46"/>
    <w:rsid w:val="00A326F3"/>
    <w:rsid w:val="00A32F80"/>
    <w:rsid w:val="00A3420B"/>
    <w:rsid w:val="00A3632F"/>
    <w:rsid w:val="00A37CC0"/>
    <w:rsid w:val="00A4552F"/>
    <w:rsid w:val="00A46CB1"/>
    <w:rsid w:val="00A52332"/>
    <w:rsid w:val="00A524EF"/>
    <w:rsid w:val="00A52F4D"/>
    <w:rsid w:val="00A6021F"/>
    <w:rsid w:val="00A60BD9"/>
    <w:rsid w:val="00A63F66"/>
    <w:rsid w:val="00A6562A"/>
    <w:rsid w:val="00A65D32"/>
    <w:rsid w:val="00A67A71"/>
    <w:rsid w:val="00A725CD"/>
    <w:rsid w:val="00A771E8"/>
    <w:rsid w:val="00A77A5C"/>
    <w:rsid w:val="00A80DB8"/>
    <w:rsid w:val="00A916BF"/>
    <w:rsid w:val="00A93AC8"/>
    <w:rsid w:val="00A94168"/>
    <w:rsid w:val="00A9488F"/>
    <w:rsid w:val="00A975DE"/>
    <w:rsid w:val="00AA6403"/>
    <w:rsid w:val="00AA6434"/>
    <w:rsid w:val="00AB0C5F"/>
    <w:rsid w:val="00AB16C6"/>
    <w:rsid w:val="00AB1DA0"/>
    <w:rsid w:val="00AB2492"/>
    <w:rsid w:val="00AC1B4D"/>
    <w:rsid w:val="00AC450B"/>
    <w:rsid w:val="00AC6739"/>
    <w:rsid w:val="00AD220C"/>
    <w:rsid w:val="00AD2ACC"/>
    <w:rsid w:val="00AD30B7"/>
    <w:rsid w:val="00AD3254"/>
    <w:rsid w:val="00AD3C0C"/>
    <w:rsid w:val="00AD5FA8"/>
    <w:rsid w:val="00AE00A9"/>
    <w:rsid w:val="00AE17B7"/>
    <w:rsid w:val="00AE1A9E"/>
    <w:rsid w:val="00AE1E55"/>
    <w:rsid w:val="00AE2B97"/>
    <w:rsid w:val="00AE6110"/>
    <w:rsid w:val="00AF354D"/>
    <w:rsid w:val="00AF4CA9"/>
    <w:rsid w:val="00AF5549"/>
    <w:rsid w:val="00AF78A0"/>
    <w:rsid w:val="00B01A68"/>
    <w:rsid w:val="00B0275C"/>
    <w:rsid w:val="00B045C0"/>
    <w:rsid w:val="00B04754"/>
    <w:rsid w:val="00B05F4B"/>
    <w:rsid w:val="00B12C3B"/>
    <w:rsid w:val="00B1700C"/>
    <w:rsid w:val="00B175F9"/>
    <w:rsid w:val="00B24751"/>
    <w:rsid w:val="00B3618D"/>
    <w:rsid w:val="00B36707"/>
    <w:rsid w:val="00B37AA3"/>
    <w:rsid w:val="00B37D3A"/>
    <w:rsid w:val="00B37E2A"/>
    <w:rsid w:val="00B40CB1"/>
    <w:rsid w:val="00B41293"/>
    <w:rsid w:val="00B417DB"/>
    <w:rsid w:val="00B4279D"/>
    <w:rsid w:val="00B465B5"/>
    <w:rsid w:val="00B46FB7"/>
    <w:rsid w:val="00B47A22"/>
    <w:rsid w:val="00B5232D"/>
    <w:rsid w:val="00B53A9A"/>
    <w:rsid w:val="00B53AFB"/>
    <w:rsid w:val="00B720C2"/>
    <w:rsid w:val="00B73213"/>
    <w:rsid w:val="00B778AD"/>
    <w:rsid w:val="00B8254E"/>
    <w:rsid w:val="00B83480"/>
    <w:rsid w:val="00B834EE"/>
    <w:rsid w:val="00B8395F"/>
    <w:rsid w:val="00B867EC"/>
    <w:rsid w:val="00B86C52"/>
    <w:rsid w:val="00B87C9D"/>
    <w:rsid w:val="00B90955"/>
    <w:rsid w:val="00BA1DB1"/>
    <w:rsid w:val="00BA5A45"/>
    <w:rsid w:val="00BB0EEA"/>
    <w:rsid w:val="00BB12E2"/>
    <w:rsid w:val="00BB15C8"/>
    <w:rsid w:val="00BB611A"/>
    <w:rsid w:val="00BC0FBC"/>
    <w:rsid w:val="00BC1BC6"/>
    <w:rsid w:val="00BC1BF7"/>
    <w:rsid w:val="00BC577D"/>
    <w:rsid w:val="00BD05E3"/>
    <w:rsid w:val="00BD149C"/>
    <w:rsid w:val="00BD33F9"/>
    <w:rsid w:val="00BD4579"/>
    <w:rsid w:val="00BD518E"/>
    <w:rsid w:val="00BD7477"/>
    <w:rsid w:val="00BD7EDD"/>
    <w:rsid w:val="00BE0298"/>
    <w:rsid w:val="00BE08DD"/>
    <w:rsid w:val="00BE14F7"/>
    <w:rsid w:val="00BE1E30"/>
    <w:rsid w:val="00BE7681"/>
    <w:rsid w:val="00BF01E9"/>
    <w:rsid w:val="00BF26F8"/>
    <w:rsid w:val="00BF4A27"/>
    <w:rsid w:val="00BF5133"/>
    <w:rsid w:val="00BF61D8"/>
    <w:rsid w:val="00BF65DC"/>
    <w:rsid w:val="00BF68E0"/>
    <w:rsid w:val="00BF6A97"/>
    <w:rsid w:val="00C02546"/>
    <w:rsid w:val="00C02B31"/>
    <w:rsid w:val="00C02C4A"/>
    <w:rsid w:val="00C046EB"/>
    <w:rsid w:val="00C047E5"/>
    <w:rsid w:val="00C05843"/>
    <w:rsid w:val="00C06D66"/>
    <w:rsid w:val="00C074A7"/>
    <w:rsid w:val="00C07B28"/>
    <w:rsid w:val="00C13D9C"/>
    <w:rsid w:val="00C154E0"/>
    <w:rsid w:val="00C159F3"/>
    <w:rsid w:val="00C165C8"/>
    <w:rsid w:val="00C206E0"/>
    <w:rsid w:val="00C22931"/>
    <w:rsid w:val="00C2340E"/>
    <w:rsid w:val="00C253C0"/>
    <w:rsid w:val="00C2580F"/>
    <w:rsid w:val="00C26421"/>
    <w:rsid w:val="00C270C9"/>
    <w:rsid w:val="00C27619"/>
    <w:rsid w:val="00C32040"/>
    <w:rsid w:val="00C35065"/>
    <w:rsid w:val="00C37038"/>
    <w:rsid w:val="00C3794C"/>
    <w:rsid w:val="00C40C4B"/>
    <w:rsid w:val="00C43030"/>
    <w:rsid w:val="00C460FF"/>
    <w:rsid w:val="00C46B22"/>
    <w:rsid w:val="00C501C5"/>
    <w:rsid w:val="00C52764"/>
    <w:rsid w:val="00C52D5D"/>
    <w:rsid w:val="00C53FD4"/>
    <w:rsid w:val="00C5416E"/>
    <w:rsid w:val="00C5635B"/>
    <w:rsid w:val="00C57035"/>
    <w:rsid w:val="00C623FB"/>
    <w:rsid w:val="00C63ED1"/>
    <w:rsid w:val="00C667B4"/>
    <w:rsid w:val="00C71F52"/>
    <w:rsid w:val="00C72AC2"/>
    <w:rsid w:val="00C7353A"/>
    <w:rsid w:val="00C76000"/>
    <w:rsid w:val="00C765E5"/>
    <w:rsid w:val="00C766CD"/>
    <w:rsid w:val="00C76B76"/>
    <w:rsid w:val="00C80A42"/>
    <w:rsid w:val="00C94BE7"/>
    <w:rsid w:val="00C95F17"/>
    <w:rsid w:val="00C960BA"/>
    <w:rsid w:val="00CA0967"/>
    <w:rsid w:val="00CA145E"/>
    <w:rsid w:val="00CA1F03"/>
    <w:rsid w:val="00CA3179"/>
    <w:rsid w:val="00CA5CB7"/>
    <w:rsid w:val="00CB3324"/>
    <w:rsid w:val="00CB36F9"/>
    <w:rsid w:val="00CB4D0E"/>
    <w:rsid w:val="00CB615E"/>
    <w:rsid w:val="00CB6F52"/>
    <w:rsid w:val="00CB6FB2"/>
    <w:rsid w:val="00CB781E"/>
    <w:rsid w:val="00CC39D6"/>
    <w:rsid w:val="00CC3FF7"/>
    <w:rsid w:val="00CC5C7D"/>
    <w:rsid w:val="00CC7853"/>
    <w:rsid w:val="00CD404E"/>
    <w:rsid w:val="00CD6C44"/>
    <w:rsid w:val="00CD7677"/>
    <w:rsid w:val="00CE344C"/>
    <w:rsid w:val="00CE4ECA"/>
    <w:rsid w:val="00CE51F3"/>
    <w:rsid w:val="00CE5627"/>
    <w:rsid w:val="00CE78D3"/>
    <w:rsid w:val="00CF1EE5"/>
    <w:rsid w:val="00CF3C08"/>
    <w:rsid w:val="00CF4D2C"/>
    <w:rsid w:val="00CF60C2"/>
    <w:rsid w:val="00D00082"/>
    <w:rsid w:val="00D01822"/>
    <w:rsid w:val="00D033D6"/>
    <w:rsid w:val="00D0381E"/>
    <w:rsid w:val="00D05066"/>
    <w:rsid w:val="00D05CF1"/>
    <w:rsid w:val="00D15E23"/>
    <w:rsid w:val="00D22C04"/>
    <w:rsid w:val="00D24DBA"/>
    <w:rsid w:val="00D34694"/>
    <w:rsid w:val="00D34CA4"/>
    <w:rsid w:val="00D42433"/>
    <w:rsid w:val="00D43F68"/>
    <w:rsid w:val="00D451DA"/>
    <w:rsid w:val="00D521E4"/>
    <w:rsid w:val="00D5309B"/>
    <w:rsid w:val="00D54937"/>
    <w:rsid w:val="00D5581E"/>
    <w:rsid w:val="00D57819"/>
    <w:rsid w:val="00D61738"/>
    <w:rsid w:val="00D62F24"/>
    <w:rsid w:val="00D66F6A"/>
    <w:rsid w:val="00D672D3"/>
    <w:rsid w:val="00D6766F"/>
    <w:rsid w:val="00D70E04"/>
    <w:rsid w:val="00D70E58"/>
    <w:rsid w:val="00D7186A"/>
    <w:rsid w:val="00D741FC"/>
    <w:rsid w:val="00D75C63"/>
    <w:rsid w:val="00D76A0A"/>
    <w:rsid w:val="00D76EA2"/>
    <w:rsid w:val="00D8248D"/>
    <w:rsid w:val="00D830FB"/>
    <w:rsid w:val="00D85617"/>
    <w:rsid w:val="00D85F1C"/>
    <w:rsid w:val="00D90081"/>
    <w:rsid w:val="00D919AE"/>
    <w:rsid w:val="00D929AF"/>
    <w:rsid w:val="00D9525C"/>
    <w:rsid w:val="00D95497"/>
    <w:rsid w:val="00D97DDF"/>
    <w:rsid w:val="00DA1373"/>
    <w:rsid w:val="00DA302E"/>
    <w:rsid w:val="00DA5596"/>
    <w:rsid w:val="00DB0B1C"/>
    <w:rsid w:val="00DB2921"/>
    <w:rsid w:val="00DB3AB7"/>
    <w:rsid w:val="00DB49CA"/>
    <w:rsid w:val="00DB626C"/>
    <w:rsid w:val="00DB7E17"/>
    <w:rsid w:val="00DC147D"/>
    <w:rsid w:val="00DC2005"/>
    <w:rsid w:val="00DC2B0F"/>
    <w:rsid w:val="00DC3B80"/>
    <w:rsid w:val="00DC6792"/>
    <w:rsid w:val="00DC73A1"/>
    <w:rsid w:val="00DD1CD0"/>
    <w:rsid w:val="00DD2B58"/>
    <w:rsid w:val="00DD4495"/>
    <w:rsid w:val="00DD6477"/>
    <w:rsid w:val="00DD6519"/>
    <w:rsid w:val="00DD6E9C"/>
    <w:rsid w:val="00DD6EC4"/>
    <w:rsid w:val="00DE1948"/>
    <w:rsid w:val="00DE28B2"/>
    <w:rsid w:val="00DE298F"/>
    <w:rsid w:val="00DE352C"/>
    <w:rsid w:val="00DF02A6"/>
    <w:rsid w:val="00DF43A0"/>
    <w:rsid w:val="00DF5657"/>
    <w:rsid w:val="00DF690F"/>
    <w:rsid w:val="00DF6E33"/>
    <w:rsid w:val="00E00F5F"/>
    <w:rsid w:val="00E01A06"/>
    <w:rsid w:val="00E02889"/>
    <w:rsid w:val="00E0536A"/>
    <w:rsid w:val="00E10F64"/>
    <w:rsid w:val="00E113A4"/>
    <w:rsid w:val="00E12C23"/>
    <w:rsid w:val="00E225DA"/>
    <w:rsid w:val="00E22EB7"/>
    <w:rsid w:val="00E24483"/>
    <w:rsid w:val="00E24CCD"/>
    <w:rsid w:val="00E275C0"/>
    <w:rsid w:val="00E340F7"/>
    <w:rsid w:val="00E3436B"/>
    <w:rsid w:val="00E34B91"/>
    <w:rsid w:val="00E35FA3"/>
    <w:rsid w:val="00E35FE8"/>
    <w:rsid w:val="00E40177"/>
    <w:rsid w:val="00E4191B"/>
    <w:rsid w:val="00E45181"/>
    <w:rsid w:val="00E460F3"/>
    <w:rsid w:val="00E46E16"/>
    <w:rsid w:val="00E503EB"/>
    <w:rsid w:val="00E52C2D"/>
    <w:rsid w:val="00E53A2B"/>
    <w:rsid w:val="00E55D16"/>
    <w:rsid w:val="00E71010"/>
    <w:rsid w:val="00E7198B"/>
    <w:rsid w:val="00E7491B"/>
    <w:rsid w:val="00E757F0"/>
    <w:rsid w:val="00E76D5B"/>
    <w:rsid w:val="00E8088A"/>
    <w:rsid w:val="00E84802"/>
    <w:rsid w:val="00E86748"/>
    <w:rsid w:val="00E86CF5"/>
    <w:rsid w:val="00E87909"/>
    <w:rsid w:val="00E87F5C"/>
    <w:rsid w:val="00E90170"/>
    <w:rsid w:val="00E90E85"/>
    <w:rsid w:val="00E91901"/>
    <w:rsid w:val="00E91D3B"/>
    <w:rsid w:val="00E93A21"/>
    <w:rsid w:val="00E94CCB"/>
    <w:rsid w:val="00E95D19"/>
    <w:rsid w:val="00E96D7C"/>
    <w:rsid w:val="00EA4A81"/>
    <w:rsid w:val="00EB60DA"/>
    <w:rsid w:val="00EB72B2"/>
    <w:rsid w:val="00EB7818"/>
    <w:rsid w:val="00EB781E"/>
    <w:rsid w:val="00EB7899"/>
    <w:rsid w:val="00EB7AE5"/>
    <w:rsid w:val="00EC1D42"/>
    <w:rsid w:val="00EC7665"/>
    <w:rsid w:val="00EC779F"/>
    <w:rsid w:val="00EC7D77"/>
    <w:rsid w:val="00ED2D29"/>
    <w:rsid w:val="00ED321F"/>
    <w:rsid w:val="00ED4140"/>
    <w:rsid w:val="00ED5B1F"/>
    <w:rsid w:val="00ED7122"/>
    <w:rsid w:val="00ED7281"/>
    <w:rsid w:val="00ED74F9"/>
    <w:rsid w:val="00EE0E71"/>
    <w:rsid w:val="00EE0EF3"/>
    <w:rsid w:val="00EE2D3C"/>
    <w:rsid w:val="00EE45DE"/>
    <w:rsid w:val="00EE619D"/>
    <w:rsid w:val="00EF12A9"/>
    <w:rsid w:val="00F00311"/>
    <w:rsid w:val="00F00E50"/>
    <w:rsid w:val="00F016F5"/>
    <w:rsid w:val="00F038D3"/>
    <w:rsid w:val="00F0514B"/>
    <w:rsid w:val="00F060C2"/>
    <w:rsid w:val="00F06BF0"/>
    <w:rsid w:val="00F16984"/>
    <w:rsid w:val="00F16CF2"/>
    <w:rsid w:val="00F211FE"/>
    <w:rsid w:val="00F21619"/>
    <w:rsid w:val="00F22100"/>
    <w:rsid w:val="00F25392"/>
    <w:rsid w:val="00F261BA"/>
    <w:rsid w:val="00F2630F"/>
    <w:rsid w:val="00F26B09"/>
    <w:rsid w:val="00F31EA0"/>
    <w:rsid w:val="00F35C38"/>
    <w:rsid w:val="00F35D8B"/>
    <w:rsid w:val="00F37EB0"/>
    <w:rsid w:val="00F40BFD"/>
    <w:rsid w:val="00F41CA3"/>
    <w:rsid w:val="00F42ACB"/>
    <w:rsid w:val="00F42D76"/>
    <w:rsid w:val="00F441CF"/>
    <w:rsid w:val="00F44A62"/>
    <w:rsid w:val="00F45B72"/>
    <w:rsid w:val="00F504B2"/>
    <w:rsid w:val="00F507A7"/>
    <w:rsid w:val="00F51E5D"/>
    <w:rsid w:val="00F54082"/>
    <w:rsid w:val="00F602FE"/>
    <w:rsid w:val="00F61EEB"/>
    <w:rsid w:val="00F6226F"/>
    <w:rsid w:val="00F6493D"/>
    <w:rsid w:val="00F64B72"/>
    <w:rsid w:val="00F679C0"/>
    <w:rsid w:val="00F67A79"/>
    <w:rsid w:val="00F70DCB"/>
    <w:rsid w:val="00F70E72"/>
    <w:rsid w:val="00F728A9"/>
    <w:rsid w:val="00F834A6"/>
    <w:rsid w:val="00F8551B"/>
    <w:rsid w:val="00F85F6E"/>
    <w:rsid w:val="00F87A34"/>
    <w:rsid w:val="00F936E5"/>
    <w:rsid w:val="00F941F3"/>
    <w:rsid w:val="00F973D6"/>
    <w:rsid w:val="00F97D79"/>
    <w:rsid w:val="00FA03AC"/>
    <w:rsid w:val="00FA0411"/>
    <w:rsid w:val="00FA0A18"/>
    <w:rsid w:val="00FA1A99"/>
    <w:rsid w:val="00FA297A"/>
    <w:rsid w:val="00FA4E1C"/>
    <w:rsid w:val="00FA66FB"/>
    <w:rsid w:val="00FA689F"/>
    <w:rsid w:val="00FA6EA4"/>
    <w:rsid w:val="00FA7B20"/>
    <w:rsid w:val="00FB0522"/>
    <w:rsid w:val="00FB1BF0"/>
    <w:rsid w:val="00FB3094"/>
    <w:rsid w:val="00FB4419"/>
    <w:rsid w:val="00FC019B"/>
    <w:rsid w:val="00FC22E7"/>
    <w:rsid w:val="00FC4CA0"/>
    <w:rsid w:val="00FD5C74"/>
    <w:rsid w:val="00FE00BA"/>
    <w:rsid w:val="00FE084A"/>
    <w:rsid w:val="00FE0CFA"/>
    <w:rsid w:val="00FE416A"/>
    <w:rsid w:val="00FE52AC"/>
    <w:rsid w:val="00FE57E0"/>
    <w:rsid w:val="00FF10A5"/>
    <w:rsid w:val="00FF1D0C"/>
    <w:rsid w:val="00FF3F00"/>
    <w:rsid w:val="00FF7FCE"/>
    <w:rsid w:val="01231E77"/>
    <w:rsid w:val="012B3572"/>
    <w:rsid w:val="021A6089"/>
    <w:rsid w:val="021C4785"/>
    <w:rsid w:val="029C0C89"/>
    <w:rsid w:val="02A34C1A"/>
    <w:rsid w:val="03B6134F"/>
    <w:rsid w:val="04184C59"/>
    <w:rsid w:val="056603B0"/>
    <w:rsid w:val="056E70BE"/>
    <w:rsid w:val="061C21E5"/>
    <w:rsid w:val="06A813D3"/>
    <w:rsid w:val="075A51C6"/>
    <w:rsid w:val="075D79D8"/>
    <w:rsid w:val="07656FB3"/>
    <w:rsid w:val="07921DC8"/>
    <w:rsid w:val="07AE23AE"/>
    <w:rsid w:val="08187BC6"/>
    <w:rsid w:val="081B7901"/>
    <w:rsid w:val="08346E55"/>
    <w:rsid w:val="085E1D5F"/>
    <w:rsid w:val="09493615"/>
    <w:rsid w:val="098D45C0"/>
    <w:rsid w:val="099634C0"/>
    <w:rsid w:val="0A2B0A41"/>
    <w:rsid w:val="0A452322"/>
    <w:rsid w:val="0ACF5427"/>
    <w:rsid w:val="0AF62738"/>
    <w:rsid w:val="0B241620"/>
    <w:rsid w:val="0B41259B"/>
    <w:rsid w:val="0CDD34D7"/>
    <w:rsid w:val="0E736C02"/>
    <w:rsid w:val="0ECA2A80"/>
    <w:rsid w:val="0EF365FF"/>
    <w:rsid w:val="0F4E6E21"/>
    <w:rsid w:val="0FBF5FED"/>
    <w:rsid w:val="0FD656C2"/>
    <w:rsid w:val="10820B6D"/>
    <w:rsid w:val="10A36F7C"/>
    <w:rsid w:val="110957C5"/>
    <w:rsid w:val="114A2579"/>
    <w:rsid w:val="11754064"/>
    <w:rsid w:val="11AB3D86"/>
    <w:rsid w:val="11D20AFA"/>
    <w:rsid w:val="12F96C22"/>
    <w:rsid w:val="13964494"/>
    <w:rsid w:val="139E6D9D"/>
    <w:rsid w:val="13CE7BB3"/>
    <w:rsid w:val="144A03C9"/>
    <w:rsid w:val="144A2200"/>
    <w:rsid w:val="153A43D4"/>
    <w:rsid w:val="15892301"/>
    <w:rsid w:val="17083883"/>
    <w:rsid w:val="17FD5FD4"/>
    <w:rsid w:val="18607256"/>
    <w:rsid w:val="193C6C56"/>
    <w:rsid w:val="1955563F"/>
    <w:rsid w:val="199A0F3D"/>
    <w:rsid w:val="19B91A05"/>
    <w:rsid w:val="19CE28BA"/>
    <w:rsid w:val="1A201B7D"/>
    <w:rsid w:val="1ADB704D"/>
    <w:rsid w:val="1B620513"/>
    <w:rsid w:val="1BC30087"/>
    <w:rsid w:val="1C156890"/>
    <w:rsid w:val="1C451E8B"/>
    <w:rsid w:val="1C8D09E6"/>
    <w:rsid w:val="1CC03A75"/>
    <w:rsid w:val="1CD14E05"/>
    <w:rsid w:val="1CEA6B46"/>
    <w:rsid w:val="1D0640A8"/>
    <w:rsid w:val="1D9F62C6"/>
    <w:rsid w:val="1DCB053C"/>
    <w:rsid w:val="1DE81D85"/>
    <w:rsid w:val="1E51464C"/>
    <w:rsid w:val="1F3808FB"/>
    <w:rsid w:val="1F551B0D"/>
    <w:rsid w:val="1F880E8B"/>
    <w:rsid w:val="1F9F30CC"/>
    <w:rsid w:val="206F578F"/>
    <w:rsid w:val="21316735"/>
    <w:rsid w:val="21725F05"/>
    <w:rsid w:val="217F713F"/>
    <w:rsid w:val="22665D84"/>
    <w:rsid w:val="22C23A8F"/>
    <w:rsid w:val="234A148E"/>
    <w:rsid w:val="236E13E8"/>
    <w:rsid w:val="23B75B26"/>
    <w:rsid w:val="24D43AB1"/>
    <w:rsid w:val="24E47CF8"/>
    <w:rsid w:val="250B77B9"/>
    <w:rsid w:val="25100222"/>
    <w:rsid w:val="266A5C5A"/>
    <w:rsid w:val="27760D7D"/>
    <w:rsid w:val="27B15F9F"/>
    <w:rsid w:val="27F34107"/>
    <w:rsid w:val="289042AB"/>
    <w:rsid w:val="28D141C6"/>
    <w:rsid w:val="29047A12"/>
    <w:rsid w:val="29A06654"/>
    <w:rsid w:val="2A6C13E3"/>
    <w:rsid w:val="2A977618"/>
    <w:rsid w:val="2ACC54EB"/>
    <w:rsid w:val="2AE642B9"/>
    <w:rsid w:val="2AF85026"/>
    <w:rsid w:val="2BB15A7B"/>
    <w:rsid w:val="2BB6013E"/>
    <w:rsid w:val="2CD14EE0"/>
    <w:rsid w:val="2CEB2934"/>
    <w:rsid w:val="2D0672A3"/>
    <w:rsid w:val="2E2C73D1"/>
    <w:rsid w:val="2E314BD6"/>
    <w:rsid w:val="2E7B11F7"/>
    <w:rsid w:val="2F333D9D"/>
    <w:rsid w:val="2FE659E2"/>
    <w:rsid w:val="31316F85"/>
    <w:rsid w:val="314C285D"/>
    <w:rsid w:val="31EC061B"/>
    <w:rsid w:val="32EE0CAF"/>
    <w:rsid w:val="340F2BD4"/>
    <w:rsid w:val="341F17DF"/>
    <w:rsid w:val="342130D3"/>
    <w:rsid w:val="343335ED"/>
    <w:rsid w:val="35325F3E"/>
    <w:rsid w:val="3539500D"/>
    <w:rsid w:val="355F2B71"/>
    <w:rsid w:val="35920D39"/>
    <w:rsid w:val="36953C32"/>
    <w:rsid w:val="36F364FD"/>
    <w:rsid w:val="384B081C"/>
    <w:rsid w:val="39BE5695"/>
    <w:rsid w:val="39F9223E"/>
    <w:rsid w:val="3A036B1E"/>
    <w:rsid w:val="3AD11734"/>
    <w:rsid w:val="3AE05135"/>
    <w:rsid w:val="3B796BD6"/>
    <w:rsid w:val="3F5761A3"/>
    <w:rsid w:val="4010426A"/>
    <w:rsid w:val="40A12E63"/>
    <w:rsid w:val="43411564"/>
    <w:rsid w:val="43951DC7"/>
    <w:rsid w:val="440723FE"/>
    <w:rsid w:val="449677FF"/>
    <w:rsid w:val="449F00FF"/>
    <w:rsid w:val="46016B9C"/>
    <w:rsid w:val="46A13995"/>
    <w:rsid w:val="46EA1EBA"/>
    <w:rsid w:val="46F6208A"/>
    <w:rsid w:val="47647458"/>
    <w:rsid w:val="48DF0854"/>
    <w:rsid w:val="49BA3207"/>
    <w:rsid w:val="49F07F06"/>
    <w:rsid w:val="4B2A5792"/>
    <w:rsid w:val="4CAE79EC"/>
    <w:rsid w:val="4D322584"/>
    <w:rsid w:val="4D5750CD"/>
    <w:rsid w:val="4D602FCA"/>
    <w:rsid w:val="4DF72F91"/>
    <w:rsid w:val="4E7278FE"/>
    <w:rsid w:val="4E8F6480"/>
    <w:rsid w:val="4ED77435"/>
    <w:rsid w:val="4EE039F8"/>
    <w:rsid w:val="4F7A3012"/>
    <w:rsid w:val="4FE23CDF"/>
    <w:rsid w:val="50320352"/>
    <w:rsid w:val="503D4513"/>
    <w:rsid w:val="516160EF"/>
    <w:rsid w:val="51710FFC"/>
    <w:rsid w:val="51B24F07"/>
    <w:rsid w:val="51E82C1D"/>
    <w:rsid w:val="521151AC"/>
    <w:rsid w:val="52200271"/>
    <w:rsid w:val="523D04E9"/>
    <w:rsid w:val="53976D6D"/>
    <w:rsid w:val="540D1E7B"/>
    <w:rsid w:val="541602F9"/>
    <w:rsid w:val="5421709C"/>
    <w:rsid w:val="550C7FC7"/>
    <w:rsid w:val="554E15A2"/>
    <w:rsid w:val="55553395"/>
    <w:rsid w:val="55700C9D"/>
    <w:rsid w:val="55E54CDC"/>
    <w:rsid w:val="561C3624"/>
    <w:rsid w:val="56EA5D26"/>
    <w:rsid w:val="58525B49"/>
    <w:rsid w:val="58DF56E1"/>
    <w:rsid w:val="590D221B"/>
    <w:rsid w:val="59414190"/>
    <w:rsid w:val="59EE6F9C"/>
    <w:rsid w:val="5ADD0516"/>
    <w:rsid w:val="5B3A5B04"/>
    <w:rsid w:val="5B6C2DEF"/>
    <w:rsid w:val="5B991227"/>
    <w:rsid w:val="5C295479"/>
    <w:rsid w:val="5C3A4E86"/>
    <w:rsid w:val="5DB23143"/>
    <w:rsid w:val="5DF211AF"/>
    <w:rsid w:val="5ED92A16"/>
    <w:rsid w:val="5F4F7828"/>
    <w:rsid w:val="5F665F9B"/>
    <w:rsid w:val="60051E1D"/>
    <w:rsid w:val="613F2A44"/>
    <w:rsid w:val="616403D0"/>
    <w:rsid w:val="616A35F1"/>
    <w:rsid w:val="61894BF9"/>
    <w:rsid w:val="618D522B"/>
    <w:rsid w:val="61AA46A8"/>
    <w:rsid w:val="61C00712"/>
    <w:rsid w:val="62D9142F"/>
    <w:rsid w:val="637E1F19"/>
    <w:rsid w:val="641E3145"/>
    <w:rsid w:val="646028CE"/>
    <w:rsid w:val="65245994"/>
    <w:rsid w:val="65F35E70"/>
    <w:rsid w:val="66154928"/>
    <w:rsid w:val="663410D1"/>
    <w:rsid w:val="66472CDC"/>
    <w:rsid w:val="66763B30"/>
    <w:rsid w:val="672241CC"/>
    <w:rsid w:val="67C2527D"/>
    <w:rsid w:val="682C40FB"/>
    <w:rsid w:val="69EE07CD"/>
    <w:rsid w:val="6A2116C9"/>
    <w:rsid w:val="6A8C75DF"/>
    <w:rsid w:val="6A9E3CCA"/>
    <w:rsid w:val="6AD13C61"/>
    <w:rsid w:val="6B676734"/>
    <w:rsid w:val="6B722453"/>
    <w:rsid w:val="6C25242D"/>
    <w:rsid w:val="6CE15130"/>
    <w:rsid w:val="6DC32495"/>
    <w:rsid w:val="6FB97E32"/>
    <w:rsid w:val="7099603D"/>
    <w:rsid w:val="717176D3"/>
    <w:rsid w:val="720331A4"/>
    <w:rsid w:val="7241593A"/>
    <w:rsid w:val="734013BC"/>
    <w:rsid w:val="73764A09"/>
    <w:rsid w:val="74505CD4"/>
    <w:rsid w:val="75381135"/>
    <w:rsid w:val="76223567"/>
    <w:rsid w:val="762D06F9"/>
    <w:rsid w:val="76FF5DE5"/>
    <w:rsid w:val="77304D2B"/>
    <w:rsid w:val="775A50CE"/>
    <w:rsid w:val="77A76CEE"/>
    <w:rsid w:val="78630456"/>
    <w:rsid w:val="78A36D6F"/>
    <w:rsid w:val="78EB4F89"/>
    <w:rsid w:val="7901184B"/>
    <w:rsid w:val="7A433D73"/>
    <w:rsid w:val="7AE34D91"/>
    <w:rsid w:val="7BA2038D"/>
    <w:rsid w:val="7C6C71EF"/>
    <w:rsid w:val="7C7C3A5D"/>
    <w:rsid w:val="7C8036B6"/>
    <w:rsid w:val="7D097778"/>
    <w:rsid w:val="7D1D40BD"/>
    <w:rsid w:val="7EAE7357"/>
    <w:rsid w:val="7F47188F"/>
    <w:rsid w:val="7F4E25C0"/>
    <w:rsid w:val="7FFA02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nhideWhenUsed="0" w:uiPriority="99" w:semiHidden="0" w:name="Table Subtle 2"/>
    <w:lsdException w:uiPriority="99" w:name="Table Web 1"/>
    <w:lsdException w:uiPriority="99" w:name="Table Web 2"/>
    <w:lsdException w:unhideWhenUsed="0" w:uiPriority="99" w:semiHidden="0"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2"/>
    <w:unhideWhenUsed/>
    <w:qFormat/>
    <w:uiPriority w:val="9"/>
    <w:pPr>
      <w:keepNext/>
      <w:keepLines/>
      <w:spacing w:before="260" w:after="260" w:line="416" w:lineRule="auto"/>
      <w:outlineLvl w:val="2"/>
    </w:pPr>
    <w:rPr>
      <w:b/>
      <w:bCs/>
      <w:sz w:val="32"/>
      <w:szCs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unhideWhenUsed/>
    <w:qFormat/>
    <w:uiPriority w:val="39"/>
    <w:pPr>
      <w:tabs>
        <w:tab w:val="right" w:leader="dot" w:pos="8296"/>
      </w:tabs>
      <w:ind w:left="840" w:leftChars="400"/>
    </w:pPr>
  </w:style>
  <w:style w:type="paragraph" w:styleId="6">
    <w:name w:val="Balloon Text"/>
    <w:basedOn w:val="1"/>
    <w:link w:val="29"/>
    <w:semiHidden/>
    <w:unhideWhenUsed/>
    <w:qFormat/>
    <w:uiPriority w:val="99"/>
    <w:rPr>
      <w:sz w:val="18"/>
      <w:szCs w:val="18"/>
    </w:rPr>
  </w:style>
  <w:style w:type="paragraph" w:styleId="7">
    <w:name w:val="footer"/>
    <w:basedOn w:val="1"/>
    <w:link w:val="28"/>
    <w:unhideWhenUsed/>
    <w:qFormat/>
    <w:uiPriority w:val="99"/>
    <w:pPr>
      <w:tabs>
        <w:tab w:val="center" w:pos="4153"/>
        <w:tab w:val="right" w:pos="8306"/>
      </w:tabs>
      <w:snapToGrid w:val="0"/>
      <w:jc w:val="left"/>
    </w:pPr>
    <w:rPr>
      <w:sz w:val="18"/>
      <w:szCs w:val="18"/>
    </w:rPr>
  </w:style>
  <w:style w:type="paragraph" w:styleId="8">
    <w:name w:val="header"/>
    <w:basedOn w:val="1"/>
    <w:link w:val="27"/>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
    <w:next w:val="1"/>
    <w:unhideWhenUsed/>
    <w:qFormat/>
    <w:uiPriority w:val="39"/>
    <w:pPr>
      <w:tabs>
        <w:tab w:val="left" w:pos="840"/>
        <w:tab w:val="right" w:leader="dot" w:pos="8296"/>
      </w:tabs>
    </w:pPr>
  </w:style>
  <w:style w:type="paragraph" w:styleId="10">
    <w:name w:val="toc 2"/>
    <w:basedOn w:val="1"/>
    <w:next w:val="1"/>
    <w:unhideWhenUsed/>
    <w:qFormat/>
    <w:uiPriority w:val="39"/>
    <w:pPr>
      <w:ind w:left="420" w:leftChars="200"/>
    </w:pPr>
  </w:style>
  <w:style w:type="paragraph" w:styleId="11">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2">
    <w:name w:val="Title"/>
    <w:basedOn w:val="1"/>
    <w:next w:val="1"/>
    <w:link w:val="26"/>
    <w:qFormat/>
    <w:uiPriority w:val="0"/>
    <w:pPr>
      <w:spacing w:before="240" w:after="60"/>
      <w:jc w:val="center"/>
      <w:outlineLvl w:val="0"/>
    </w:pPr>
    <w:rPr>
      <w:rFonts w:asciiTheme="majorHAnsi" w:hAnsiTheme="majorHAnsi" w:eastAsiaTheme="majorEastAsia" w:cstheme="majorBidi"/>
      <w:b/>
      <w:bCs/>
      <w:sz w:val="32"/>
      <w:szCs w:val="32"/>
    </w:rPr>
  </w:style>
  <w:style w:type="table" w:styleId="14">
    <w:name w:val="Table Grid"/>
    <w:basedOn w:val="13"/>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textDirection w:val="btLr"/>
    </w:tcPr>
  </w:style>
  <w:style w:type="character" w:styleId="16">
    <w:name w:val="FollowedHyperlink"/>
    <w:basedOn w:val="15"/>
    <w:semiHidden/>
    <w:unhideWhenUsed/>
    <w:qFormat/>
    <w:uiPriority w:val="99"/>
    <w:rPr>
      <w:color w:val="954F72" w:themeColor="followedHyperlink"/>
      <w:u w:val="single"/>
      <w14:textFill>
        <w14:solidFill>
          <w14:schemeClr w14:val="folHlink"/>
        </w14:solidFill>
      </w14:textFill>
    </w:rPr>
  </w:style>
  <w:style w:type="character" w:styleId="17">
    <w:name w:val="Emphasis"/>
    <w:basedOn w:val="15"/>
    <w:qFormat/>
    <w:uiPriority w:val="20"/>
    <w:rPr>
      <w:i/>
      <w:iCs/>
    </w:rPr>
  </w:style>
  <w:style w:type="character" w:styleId="18">
    <w:name w:val="Hyperlink"/>
    <w:basedOn w:val="15"/>
    <w:unhideWhenUsed/>
    <w:qFormat/>
    <w:uiPriority w:val="99"/>
    <w:rPr>
      <w:color w:val="0563C1" w:themeColor="hyperlink"/>
      <w:u w:val="single"/>
      <w14:textFill>
        <w14:solidFill>
          <w14:schemeClr w14:val="hlink"/>
        </w14:solidFill>
      </w14:textFill>
    </w:rPr>
  </w:style>
  <w:style w:type="character" w:customStyle="1" w:styleId="19">
    <w:name w:val="标题 1 Char"/>
    <w:basedOn w:val="15"/>
    <w:link w:val="2"/>
    <w:qFormat/>
    <w:uiPriority w:val="9"/>
    <w:rPr>
      <w:b/>
      <w:bCs/>
      <w:kern w:val="44"/>
      <w:sz w:val="44"/>
      <w:szCs w:val="44"/>
    </w:rPr>
  </w:style>
  <w:style w:type="paragraph" w:styleId="20">
    <w:name w:val="List Paragraph"/>
    <w:basedOn w:val="1"/>
    <w:qFormat/>
    <w:uiPriority w:val="34"/>
    <w:pPr>
      <w:ind w:firstLine="420" w:firstLineChars="200"/>
    </w:pPr>
  </w:style>
  <w:style w:type="character" w:customStyle="1" w:styleId="21">
    <w:name w:val="标题 2 Char"/>
    <w:basedOn w:val="15"/>
    <w:link w:val="3"/>
    <w:qFormat/>
    <w:uiPriority w:val="9"/>
    <w:rPr>
      <w:rFonts w:asciiTheme="majorHAnsi" w:hAnsiTheme="majorHAnsi" w:eastAsiaTheme="majorEastAsia" w:cstheme="majorBidi"/>
      <w:b/>
      <w:bCs/>
      <w:sz w:val="32"/>
      <w:szCs w:val="32"/>
    </w:rPr>
  </w:style>
  <w:style w:type="character" w:customStyle="1" w:styleId="22">
    <w:name w:val="标题 3 Char"/>
    <w:basedOn w:val="15"/>
    <w:link w:val="4"/>
    <w:qFormat/>
    <w:uiPriority w:val="9"/>
    <w:rPr>
      <w:b/>
      <w:bCs/>
      <w:sz w:val="32"/>
      <w:szCs w:val="32"/>
    </w:rPr>
  </w:style>
  <w:style w:type="character" w:customStyle="1" w:styleId="23">
    <w:name w:val="apple-converted-space"/>
    <w:basedOn w:val="15"/>
    <w:qFormat/>
    <w:uiPriority w:val="0"/>
  </w:style>
  <w:style w:type="paragraph" w:styleId="24">
    <w:name w:val="No Spacing"/>
    <w:link w:val="25"/>
    <w:qFormat/>
    <w:uiPriority w:val="1"/>
    <w:rPr>
      <w:rFonts w:asciiTheme="minorHAnsi" w:hAnsiTheme="minorHAnsi" w:eastAsiaTheme="minorEastAsia" w:cstheme="minorBidi"/>
      <w:kern w:val="0"/>
      <w:sz w:val="22"/>
      <w:szCs w:val="22"/>
      <w:lang w:val="en-US" w:eastAsia="zh-CN" w:bidi="ar-SA"/>
    </w:rPr>
  </w:style>
  <w:style w:type="character" w:customStyle="1" w:styleId="25">
    <w:name w:val="无间隔 Char"/>
    <w:basedOn w:val="15"/>
    <w:link w:val="24"/>
    <w:qFormat/>
    <w:uiPriority w:val="1"/>
    <w:rPr>
      <w:kern w:val="0"/>
      <w:sz w:val="22"/>
    </w:rPr>
  </w:style>
  <w:style w:type="character" w:customStyle="1" w:styleId="26">
    <w:name w:val="标题 Char"/>
    <w:basedOn w:val="15"/>
    <w:link w:val="12"/>
    <w:qFormat/>
    <w:uiPriority w:val="0"/>
    <w:rPr>
      <w:rFonts w:asciiTheme="majorHAnsi" w:hAnsiTheme="majorHAnsi" w:eastAsiaTheme="majorEastAsia" w:cstheme="majorBidi"/>
      <w:b/>
      <w:bCs/>
      <w:sz w:val="32"/>
      <w:szCs w:val="32"/>
    </w:rPr>
  </w:style>
  <w:style w:type="character" w:customStyle="1" w:styleId="27">
    <w:name w:val="页眉 Char"/>
    <w:basedOn w:val="15"/>
    <w:link w:val="8"/>
    <w:qFormat/>
    <w:uiPriority w:val="99"/>
    <w:rPr>
      <w:sz w:val="18"/>
      <w:szCs w:val="18"/>
    </w:rPr>
  </w:style>
  <w:style w:type="character" w:customStyle="1" w:styleId="28">
    <w:name w:val="页脚 Char"/>
    <w:basedOn w:val="15"/>
    <w:link w:val="7"/>
    <w:qFormat/>
    <w:uiPriority w:val="99"/>
    <w:rPr>
      <w:sz w:val="18"/>
      <w:szCs w:val="18"/>
    </w:rPr>
  </w:style>
  <w:style w:type="character" w:customStyle="1" w:styleId="29">
    <w:name w:val="批注框文本 Char"/>
    <w:basedOn w:val="15"/>
    <w:link w:val="6"/>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7" Type="http://schemas.openxmlformats.org/officeDocument/2006/relationships/fontTable" Target="fontTable.xml"/><Relationship Id="rId26" Type="http://schemas.openxmlformats.org/officeDocument/2006/relationships/customXml" Target="../customXml/item3.xml"/><Relationship Id="rId25" Type="http://schemas.openxmlformats.org/officeDocument/2006/relationships/customXml" Target="../customXml/item2.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media/image16.png"/><Relationship Id="rId21" Type="http://schemas.openxmlformats.org/officeDocument/2006/relationships/image" Target="media/image15.png"/><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verPageProperties xmlns="http://schemas.microsoft.com/office/2006/coverPageProps">
  <PublishDate>2019-04-26T00:00:00</PublishDate>
  <Abstract/>
  <CompanyAddress/>
  <CompanyPhone/>
  <CompanyFax/>
  <CompanyEmail/>
</CoverPage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5AF091B-3C7A-41E3-B477-F2FDAA23CFDA}">
  <ds:schemaRefs/>
</ds:datastoreItem>
</file>

<file path=customXml/itemProps3.xml><?xml version="1.0" encoding="utf-8"?>
<ds:datastoreItem xmlns:ds="http://schemas.openxmlformats.org/officeDocument/2006/customXml" ds:itemID="{E3038DCF-FFC7-483F-8A92-532ED7B44474}">
  <ds:schemaRefs/>
</ds:datastoreItem>
</file>

<file path=docProps/app.xml><?xml version="1.0" encoding="utf-8"?>
<Properties xmlns="http://schemas.openxmlformats.org/officeDocument/2006/extended-properties" xmlns:vt="http://schemas.openxmlformats.org/officeDocument/2006/docPropsVTypes">
  <Template>Normal</Template>
  <Company>中山大学南方学院信息化建设中心</Company>
  <Pages>1</Pages>
  <Words>197</Words>
  <Characters>1128</Characters>
  <Lines>9</Lines>
  <Paragraphs>2</Paragraphs>
  <TotalTime>2</TotalTime>
  <ScaleCrop>false</ScaleCrop>
  <LinksUpToDate>false</LinksUpToDate>
  <CharactersWithSpaces>1323</CharactersWithSpaces>
  <Application>WPS Office_11.1.0.10072_F1E327BC-269C-435d-A152-05C5408002CA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2018-02-07T12:31:00Z</dcterms:created>
  <dc:creator>hy</dc:creator>
  <cp:lastModifiedBy>奇迹</cp:lastModifiedBy>
  <dcterms:modified xsi:type="dcterms:W3CDTF">2020-10-21T09:52:09Z</dcterms:modified>
  <dc:subject>使用手册</dc:subject>
  <dc:title>学分互认</dc:title>
  <cp:revision>415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2052-11.1.0.10072</vt:lpwstr>
  </property>
</Properties>
</file>